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186430E3"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C65C0A">
              <w:rPr>
                <w:rFonts w:ascii="Arial" w:hAnsi="Arial" w:cs="Arial"/>
                <w:b/>
                <w:sz w:val="22"/>
                <w:szCs w:val="24"/>
              </w:rPr>
              <w:t>9</w:t>
            </w:r>
            <w:r w:rsidRPr="009E704E">
              <w:rPr>
                <w:rFonts w:ascii="Arial" w:hAnsi="Arial" w:cs="Arial"/>
                <w:b/>
                <w:sz w:val="22"/>
                <w:szCs w:val="24"/>
              </w:rPr>
              <w:tab/>
            </w:r>
          </w:p>
          <w:p w14:paraId="7D0B3B6D" w14:textId="0DF65559" w:rsidR="00965082" w:rsidRDefault="00C65C0A" w:rsidP="00147839">
            <w:pPr>
              <w:pStyle w:val="Footer"/>
              <w:jc w:val="both"/>
              <w:rPr>
                <w:rFonts w:cs="Arial"/>
                <w:b w:val="0"/>
                <w:sz w:val="22"/>
                <w:szCs w:val="24"/>
              </w:rPr>
            </w:pPr>
            <w:r>
              <w:rPr>
                <w:rFonts w:cs="Arial"/>
                <w:i w:val="0"/>
                <w:noProof w:val="0"/>
                <w:sz w:val="22"/>
                <w:szCs w:val="24"/>
              </w:rPr>
              <w:t>Orlando, Florida, U.S.A.</w:t>
            </w:r>
            <w:r w:rsidR="00DC514B">
              <w:rPr>
                <w:rFonts w:cs="Arial"/>
                <w:i w:val="0"/>
                <w:noProof w:val="0"/>
                <w:sz w:val="22"/>
                <w:szCs w:val="24"/>
              </w:rPr>
              <w:t xml:space="preserve">, </w:t>
            </w:r>
            <w:r>
              <w:rPr>
                <w:rFonts w:cs="Arial"/>
                <w:i w:val="0"/>
                <w:noProof w:val="0"/>
                <w:sz w:val="22"/>
                <w:szCs w:val="24"/>
              </w:rPr>
              <w:t>November</w:t>
            </w:r>
            <w:r w:rsidR="00D34D1C">
              <w:rPr>
                <w:rFonts w:cs="Arial"/>
                <w:i w:val="0"/>
                <w:noProof w:val="0"/>
                <w:sz w:val="22"/>
                <w:szCs w:val="24"/>
              </w:rPr>
              <w:t xml:space="preserve"> 18</w:t>
            </w:r>
            <w:r w:rsidR="00D34D1C" w:rsidRPr="00D34D1C">
              <w:rPr>
                <w:rFonts w:cs="Arial"/>
                <w:i w:val="0"/>
                <w:noProof w:val="0"/>
                <w:sz w:val="22"/>
                <w:szCs w:val="24"/>
                <w:vertAlign w:val="superscript"/>
              </w:rPr>
              <w:t>th</w:t>
            </w:r>
            <w:r w:rsidR="00D34D1C">
              <w:rPr>
                <w:rFonts w:cs="Arial"/>
                <w:i w:val="0"/>
                <w:noProof w:val="0"/>
                <w:sz w:val="22"/>
                <w:szCs w:val="24"/>
              </w:rPr>
              <w:t>-22</w:t>
            </w:r>
            <w:r w:rsidR="00D34D1C" w:rsidRPr="00D34D1C">
              <w:rPr>
                <w:rFonts w:cs="Arial"/>
                <w:i w:val="0"/>
                <w:noProof w:val="0"/>
                <w:sz w:val="22"/>
                <w:szCs w:val="24"/>
                <w:vertAlign w:val="superscript"/>
              </w:rPr>
              <w:t>nd</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60B820CB"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E44513">
              <w:rPr>
                <w:rFonts w:ascii="Arial" w:hAnsi="Arial" w:cs="Arial"/>
                <w:b/>
                <w:szCs w:val="22"/>
              </w:rPr>
              <w:t>4</w:t>
            </w:r>
            <w:r w:rsidR="00CD4A18">
              <w:rPr>
                <w:rFonts w:ascii="Arial" w:hAnsi="Arial" w:cs="Arial"/>
                <w:b/>
                <w:szCs w:val="22"/>
              </w:rPr>
              <w:t>10491</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3C7B0B5E" w14:textId="3CE31616" w:rsidR="008160DE"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r w:rsidR="002129DC">
        <w:t xml:space="preserve">In the following we present </w:t>
      </w:r>
      <w:r w:rsidR="00486DED">
        <w:t>commentary on specific modelling parameters</w:t>
      </w:r>
      <w:r w:rsidR="009E11D6">
        <w:t xml:space="preserve"> followed by some measurement results.</w:t>
      </w:r>
    </w:p>
    <w:p w14:paraId="7686D614" w14:textId="457CC616" w:rsidR="00B25F8E" w:rsidRDefault="00B25F8E" w:rsidP="00B25F8E">
      <w:pPr>
        <w:pStyle w:val="Heading1"/>
        <w:jc w:val="both"/>
        <w:rPr>
          <w:lang w:val="en-US"/>
        </w:rPr>
      </w:pPr>
      <w:r>
        <w:rPr>
          <w:lang w:val="en-US"/>
        </w:rPr>
        <w:t>Commentary on specific modeling parameters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44F29AFB" w14:textId="21EAF0C8" w:rsidR="004D19E5" w:rsidRDefault="004D19E5" w:rsidP="00A33BA6">
      <w:pPr>
        <w:pStyle w:val="Heading2"/>
      </w:pPr>
      <w:r>
        <w:t xml:space="preserve">On </w:t>
      </w:r>
      <w:r w:rsidR="00B37DF7">
        <w:t>I</w:t>
      </w:r>
      <w:r>
        <w:t>ntroducing S</w:t>
      </w:r>
      <w:r w:rsidR="00FA0DA0">
        <w:t>uburban Macro Model</w:t>
      </w:r>
    </w:p>
    <w:p w14:paraId="776CA6A5" w14:textId="3E86A223" w:rsidR="00B65E7A" w:rsidRDefault="00B26682" w:rsidP="00B65E7A">
      <w:pPr>
        <w:rPr>
          <w:lang w:val="en-GB"/>
        </w:rPr>
      </w:pPr>
      <w:r>
        <w:rPr>
          <w:lang w:val="en-GB"/>
        </w:rPr>
        <w:t>In RAN1</w:t>
      </w:r>
      <w:r w:rsidR="006B710A">
        <w:rPr>
          <w:lang w:val="en-GB"/>
        </w:rPr>
        <w:t>-118</w:t>
      </w:r>
      <w:r>
        <w:rPr>
          <w:lang w:val="en-GB"/>
        </w:rPr>
        <w:t xml:space="preserve"> meeting the following agreement was made on introducing </w:t>
      </w:r>
      <w:r w:rsidR="0027619E">
        <w:rPr>
          <w:lang w:val="en-GB"/>
        </w:rPr>
        <w:t>a Suburban macro model</w:t>
      </w:r>
    </w:p>
    <w:tbl>
      <w:tblPr>
        <w:tblStyle w:val="TableGrid"/>
        <w:tblW w:w="0" w:type="auto"/>
        <w:tblLook w:val="04A0" w:firstRow="1" w:lastRow="0" w:firstColumn="1" w:lastColumn="0" w:noHBand="0" w:noVBand="1"/>
      </w:tblPr>
      <w:tblGrid>
        <w:gridCol w:w="9350"/>
      </w:tblGrid>
      <w:tr w:rsidR="00B65E7A" w14:paraId="53608B3B" w14:textId="77777777" w:rsidTr="00B65E7A">
        <w:tc>
          <w:tcPr>
            <w:tcW w:w="9350" w:type="dxa"/>
          </w:tcPr>
          <w:p w14:paraId="03F74165" w14:textId="77777777" w:rsidR="00B25821" w:rsidRDefault="00B25821" w:rsidP="00B25821">
            <w:pPr>
              <w:rPr>
                <w:rFonts w:eastAsia="DengXian"/>
                <w:highlight w:val="green"/>
                <w:lang w:eastAsia="zh-CN"/>
              </w:rPr>
            </w:pPr>
            <w:r>
              <w:rPr>
                <w:rFonts w:eastAsia="DengXian" w:hint="eastAsia"/>
                <w:highlight w:val="green"/>
                <w:lang w:eastAsia="zh-CN"/>
              </w:rPr>
              <w:t>Agreement</w:t>
            </w:r>
          </w:p>
          <w:p w14:paraId="3F94812E" w14:textId="77777777" w:rsidR="00B25821" w:rsidRPr="00C075C3" w:rsidRDefault="00B25821"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Enable </w:t>
            </w:r>
            <w:r w:rsidRPr="001A78AC">
              <w:rPr>
                <w:rFonts w:eastAsia="DengXian" w:hint="eastAsia"/>
                <w:lang w:eastAsia="zh-CN"/>
              </w:rPr>
              <w:t xml:space="preserve">necessary </w:t>
            </w:r>
            <w:r w:rsidRPr="007A37D4">
              <w:rPr>
                <w:lang w:eastAsia="zh-CN"/>
              </w:rPr>
              <w:t xml:space="preserve">model to support </w:t>
            </w:r>
            <w:r>
              <w:rPr>
                <w:rFonts w:eastAsia="DengXian"/>
                <w:lang w:eastAsia="zh-CN"/>
              </w:rPr>
              <w:t>“</w:t>
            </w:r>
            <w:r w:rsidRPr="007A37D4">
              <w:rPr>
                <w:lang w:eastAsia="zh-CN"/>
              </w:rPr>
              <w:t>sub-urban macro deployments</w:t>
            </w:r>
            <w:r>
              <w:rPr>
                <w:rFonts w:eastAsia="DengXian"/>
                <w:lang w:eastAsia="zh-CN"/>
              </w:rPr>
              <w:t>”</w:t>
            </w:r>
            <w:r w:rsidRPr="007A37D4">
              <w:rPr>
                <w:lang w:eastAsia="zh-CN"/>
              </w:rPr>
              <w:t>.</w:t>
            </w:r>
            <w:r w:rsidRPr="00C075C3">
              <w:rPr>
                <w:rFonts w:eastAsia="DengXian"/>
                <w:lang w:eastAsia="ko-KR"/>
              </w:rPr>
              <w:t xml:space="preserve"> Scenario of interest </w:t>
            </w:r>
            <w:r w:rsidRPr="007A37D4">
              <w:rPr>
                <w:lang w:eastAsia="zh-CN"/>
              </w:rPr>
              <w:t>can be implemented</w:t>
            </w:r>
            <w:r>
              <w:rPr>
                <w:rFonts w:eastAsia="DengXian" w:hint="eastAsia"/>
                <w:lang w:eastAsia="zh-CN"/>
              </w:rPr>
              <w:t xml:space="preserve"> when </w:t>
            </w:r>
            <w:proofErr w:type="gramStart"/>
            <w:r>
              <w:rPr>
                <w:rFonts w:eastAsia="DengXian" w:hint="eastAsia"/>
                <w:lang w:eastAsia="zh-CN"/>
              </w:rPr>
              <w:t>necessary</w:t>
            </w:r>
            <w:proofErr w:type="gramEnd"/>
            <w:r w:rsidRPr="007A37D4">
              <w:rPr>
                <w:lang w:eastAsia="zh-CN"/>
              </w:rPr>
              <w:t xml:space="preserve"> by one of the following options:</w:t>
            </w:r>
          </w:p>
          <w:p w14:paraId="3F2C921C" w14:textId="77777777" w:rsidR="00B25821" w:rsidRPr="007A37D4" w:rsidRDefault="00B25821" w:rsidP="002C2BAE">
            <w:pPr>
              <w:pStyle w:val="ListParagraph"/>
              <w:numPr>
                <w:ilvl w:val="1"/>
                <w:numId w:val="36"/>
              </w:numPr>
              <w:overflowPunct/>
              <w:autoSpaceDE/>
              <w:autoSpaceDN/>
              <w:adjustRightInd/>
              <w:snapToGrid w:val="0"/>
              <w:spacing w:after="0"/>
              <w:contextualSpacing w:val="0"/>
              <w:jc w:val="both"/>
              <w:textAlignment w:val="auto"/>
              <w:rPr>
                <w:lang w:eastAsia="zh-CN"/>
              </w:rPr>
            </w:pPr>
            <w:r w:rsidRPr="007A37D4">
              <w:rPr>
                <w:lang w:eastAsia="zh-CN"/>
              </w:rPr>
              <w:t>Option-1: Define alternate parameters for UMa based on different assumption on building density/heights and corresponding BS and UE height/distributions, ISD, other aspects related to sub-urban macro deployments.</w:t>
            </w:r>
          </w:p>
          <w:p w14:paraId="2BEE1231" w14:textId="77777777" w:rsidR="00B25821" w:rsidRPr="00C075C3" w:rsidRDefault="00B2582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lastRenderedPageBreak/>
              <w:t>Option-2: Define a new scenario, e.g., SMa.</w:t>
            </w:r>
          </w:p>
          <w:p w14:paraId="673CA95B" w14:textId="77777777" w:rsidR="00B25821" w:rsidRPr="00C075C3" w:rsidRDefault="00B2582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FFS parameter commonality and differences between Uma</w:t>
            </w:r>
            <w:r>
              <w:rPr>
                <w:rFonts w:eastAsia="DengXian" w:hint="eastAsia"/>
                <w:lang w:eastAsia="zh-CN"/>
              </w:rPr>
              <w:t xml:space="preserve"> </w:t>
            </w:r>
            <w:r w:rsidRPr="007A37D4">
              <w:rPr>
                <w:lang w:eastAsia="zh-CN"/>
              </w:rPr>
              <w:t>and scenario of interest</w:t>
            </w:r>
          </w:p>
          <w:p w14:paraId="1D1F432B" w14:textId="2689140E" w:rsidR="00B65E7A" w:rsidRDefault="00B25821" w:rsidP="002C2BAE">
            <w:pPr>
              <w:pStyle w:val="BodyText"/>
              <w:numPr>
                <w:ilvl w:val="1"/>
                <w:numId w:val="36"/>
              </w:numPr>
              <w:suppressAutoHyphens/>
              <w:overflowPunct/>
              <w:autoSpaceDE/>
              <w:autoSpaceDN/>
              <w:adjustRightInd/>
              <w:spacing w:after="0" w:line="254" w:lineRule="auto"/>
              <w:jc w:val="both"/>
              <w:textAlignment w:val="auto"/>
            </w:pPr>
            <w:r w:rsidRPr="007A37D4">
              <w:rPr>
                <w:lang w:eastAsia="zh-CN"/>
              </w:rPr>
              <w:t xml:space="preserve">FFS </w:t>
            </w:r>
            <w:r>
              <w:rPr>
                <w:rFonts w:eastAsia="DengXian" w:hint="eastAsia"/>
                <w:lang w:eastAsia="zh-CN"/>
              </w:rPr>
              <w:t>whether and</w:t>
            </w:r>
            <w:r w:rsidRPr="007A37D4">
              <w:rPr>
                <w:lang w:eastAsia="zh-CN"/>
              </w:rPr>
              <w:t xml:space="preserve"> how to enable frequency continuity beyond 7-24 GHz for scenario of interest</w:t>
            </w:r>
          </w:p>
        </w:tc>
      </w:tr>
    </w:tbl>
    <w:p w14:paraId="65988CB0" w14:textId="77777777" w:rsidR="00B65E7A" w:rsidRDefault="00B65E7A" w:rsidP="00B65E7A">
      <w:pPr>
        <w:rPr>
          <w:lang w:val="en-GB"/>
        </w:rPr>
      </w:pPr>
    </w:p>
    <w:p w14:paraId="0B639FA6" w14:textId="3A660343" w:rsidR="00BA20D1" w:rsidRDefault="0027619E" w:rsidP="00757DDD">
      <w:pPr>
        <w:jc w:val="both"/>
        <w:rPr>
          <w:lang w:val="en-GB"/>
        </w:rPr>
      </w:pPr>
      <w:r>
        <w:rPr>
          <w:lang w:val="en-GB"/>
        </w:rPr>
        <w:t xml:space="preserve">Among the two options listed above, Option 2 is preferred </w:t>
      </w:r>
      <w:r w:rsidR="00BA20D1">
        <w:rPr>
          <w:lang w:val="en-GB"/>
        </w:rPr>
        <w:t xml:space="preserve">to avoid any confusion with the existing legacy UMa scenario. This also follows the approach laid out in the Winner II and ITU-R 2135-1 channel model, where SMa is listed </w:t>
      </w:r>
      <w:r w:rsidR="00681967">
        <w:rPr>
          <w:lang w:val="en-GB"/>
        </w:rPr>
        <w:t>as a separate scenario with dedicated parameters.</w:t>
      </w:r>
      <w:r w:rsidR="004D795C">
        <w:rPr>
          <w:lang w:val="en-GB"/>
        </w:rPr>
        <w:t xml:space="preserve"> Further, we think the SMa scenario should not be restricted to just the </w:t>
      </w:r>
      <w:r w:rsidR="00455422" w:rsidRPr="007A37D4">
        <w:rPr>
          <w:lang w:eastAsia="zh-CN"/>
        </w:rPr>
        <w:t>7-24 GHz</w:t>
      </w:r>
      <w:r w:rsidR="00760107">
        <w:rPr>
          <w:lang w:val="en-GB"/>
        </w:rPr>
        <w:t xml:space="preserve"> bands.</w:t>
      </w:r>
    </w:p>
    <w:p w14:paraId="5DAB555F" w14:textId="6B368513" w:rsidR="00681967" w:rsidRDefault="00681967" w:rsidP="00757DDD">
      <w:pPr>
        <w:jc w:val="both"/>
        <w:rPr>
          <w:lang w:val="en-GB"/>
        </w:rPr>
      </w:pPr>
      <w:r w:rsidRPr="006E683E">
        <w:rPr>
          <w:b/>
          <w:bCs/>
          <w:lang w:val="en-GB"/>
        </w:rPr>
        <w:t xml:space="preserve">Proposal </w:t>
      </w:r>
      <w:r w:rsidR="004E5CFB">
        <w:rPr>
          <w:b/>
          <w:bCs/>
          <w:lang w:val="en-GB"/>
        </w:rPr>
        <w:t>1</w:t>
      </w:r>
      <w:r w:rsidRPr="006E683E">
        <w:rPr>
          <w:b/>
          <w:bCs/>
          <w:lang w:val="en-GB"/>
        </w:rPr>
        <w:t>:</w:t>
      </w:r>
      <w:r>
        <w:rPr>
          <w:lang w:val="en-GB"/>
        </w:rPr>
        <w:t xml:space="preserve"> </w:t>
      </w:r>
      <w:r w:rsidR="00DA47C2">
        <w:rPr>
          <w:lang w:val="en-GB"/>
        </w:rPr>
        <w:t xml:space="preserve">Define a new scenario in 38.901 to introduce the </w:t>
      </w:r>
      <w:r w:rsidR="00155C64">
        <w:rPr>
          <w:lang w:val="en-GB"/>
        </w:rPr>
        <w:t xml:space="preserve">modelling parameters for </w:t>
      </w:r>
      <w:r w:rsidR="00DA47C2">
        <w:rPr>
          <w:lang w:val="en-GB"/>
        </w:rPr>
        <w:t xml:space="preserve">Suburban </w:t>
      </w:r>
      <w:r w:rsidR="00155C64">
        <w:rPr>
          <w:lang w:val="en-GB"/>
        </w:rPr>
        <w:t>M</w:t>
      </w:r>
      <w:r w:rsidR="00DA47C2">
        <w:rPr>
          <w:lang w:val="en-GB"/>
        </w:rPr>
        <w:t>acro scenario</w:t>
      </w:r>
      <w:r w:rsidR="00760107">
        <w:rPr>
          <w:lang w:val="en-GB"/>
        </w:rPr>
        <w:t xml:space="preserve">. </w:t>
      </w:r>
      <w:r w:rsidR="006E683E">
        <w:rPr>
          <w:lang w:val="en-GB"/>
        </w:rPr>
        <w:t xml:space="preserve">Define this scenario for at least </w:t>
      </w:r>
      <w:r w:rsidR="001F3404">
        <w:rPr>
          <w:lang w:val="en-GB"/>
        </w:rPr>
        <w:t xml:space="preserve">the </w:t>
      </w:r>
      <w:r w:rsidR="00455422" w:rsidRPr="007A37D4">
        <w:rPr>
          <w:lang w:eastAsia="zh-CN"/>
        </w:rPr>
        <w:t>7-24 GHz</w:t>
      </w:r>
      <w:r w:rsidR="00455422">
        <w:rPr>
          <w:lang w:eastAsia="zh-CN"/>
        </w:rPr>
        <w:t xml:space="preserve"> and &lt; 7 GHz</w:t>
      </w:r>
      <w:r w:rsidR="006E683E">
        <w:rPr>
          <w:lang w:val="en-GB"/>
        </w:rPr>
        <w:t xml:space="preserve"> bands. </w:t>
      </w:r>
    </w:p>
    <w:p w14:paraId="6E0E59CC" w14:textId="0F7D9407" w:rsidR="0027619E" w:rsidRDefault="00155C64" w:rsidP="00712A3C">
      <w:pPr>
        <w:pStyle w:val="Heading3"/>
      </w:pPr>
      <w:r>
        <w:t>Parameters for Suburban Macro scenario</w:t>
      </w:r>
    </w:p>
    <w:p w14:paraId="548E83CE" w14:textId="2D69E304" w:rsidR="0022485D" w:rsidRDefault="00757DDD" w:rsidP="000022BD">
      <w:pPr>
        <w:jc w:val="both"/>
        <w:rPr>
          <w:lang w:val="en-GB"/>
        </w:rPr>
      </w:pPr>
      <w:r>
        <w:rPr>
          <w:lang w:val="en-GB"/>
        </w:rPr>
        <w:t xml:space="preserve">For this new scenario, it can be </w:t>
      </w:r>
      <w:r w:rsidR="00CA7A96">
        <w:rPr>
          <w:lang w:val="en-GB"/>
        </w:rPr>
        <w:t xml:space="preserve">rather tedious to determine the parameters </w:t>
      </w:r>
      <w:r w:rsidR="00D25A5A">
        <w:rPr>
          <w:lang w:val="en-GB"/>
        </w:rPr>
        <w:t>from the ground up. It is recommended that we use one of the well-establishes channels such Winner II</w:t>
      </w:r>
      <w:r w:rsidR="005D3A5C">
        <w:rPr>
          <w:lang w:val="en-GB"/>
        </w:rPr>
        <w:t xml:space="preserve"> [5]</w:t>
      </w:r>
      <w:r w:rsidR="00D25A5A">
        <w:rPr>
          <w:lang w:val="en-GB"/>
        </w:rPr>
        <w:t xml:space="preserve"> or ITU-R</w:t>
      </w:r>
      <w:r w:rsidR="00F4013B">
        <w:rPr>
          <w:lang w:val="en-GB"/>
        </w:rPr>
        <w:t xml:space="preserve"> M.2</w:t>
      </w:r>
      <w:r w:rsidR="00A56DFB">
        <w:rPr>
          <w:lang w:val="en-GB"/>
        </w:rPr>
        <w:t>13</w:t>
      </w:r>
      <w:r w:rsidR="00F4013B">
        <w:rPr>
          <w:lang w:val="en-GB"/>
        </w:rPr>
        <w:t xml:space="preserve">5-1 </w:t>
      </w:r>
      <w:r w:rsidR="005D3A5C">
        <w:rPr>
          <w:lang w:val="en-GB"/>
        </w:rPr>
        <w:t xml:space="preserve">[7] </w:t>
      </w:r>
      <w:r w:rsidR="00F4013B">
        <w:rPr>
          <w:lang w:val="en-GB"/>
        </w:rPr>
        <w:t>as a baseline.</w:t>
      </w:r>
      <w:r w:rsidR="0022485D">
        <w:rPr>
          <w:lang w:val="en-GB"/>
        </w:rPr>
        <w:t xml:space="preserve"> The description of this scenario in the two </w:t>
      </w:r>
      <w:r w:rsidR="00CF6D54">
        <w:rPr>
          <w:lang w:val="en-GB"/>
        </w:rPr>
        <w:t>reference models</w:t>
      </w:r>
      <w:r w:rsidR="0022485D">
        <w:rPr>
          <w:lang w:val="en-GB"/>
        </w:rPr>
        <w:t xml:space="preserve"> appears to closely mirror the suburban residential areas that are of interest, and it may be feasible to borrow and adapt the large scale and small-scale parameters for this new scenario from th</w:t>
      </w:r>
      <w:r w:rsidR="00CF6D54">
        <w:rPr>
          <w:lang w:val="en-GB"/>
        </w:rPr>
        <w:t>ese</w:t>
      </w:r>
      <w:r w:rsidR="0022485D">
        <w:rPr>
          <w:lang w:val="en-GB"/>
        </w:rPr>
        <w:t xml:space="preserve"> well-established channel model</w:t>
      </w:r>
      <w:r w:rsidR="00CF6D54">
        <w:rPr>
          <w:lang w:val="en-GB"/>
        </w:rPr>
        <w:t>s.</w:t>
      </w:r>
    </w:p>
    <w:p w14:paraId="5A4F7AE5" w14:textId="7A3EEB24" w:rsidR="005F5526" w:rsidRDefault="00F4013B" w:rsidP="000022BD">
      <w:pPr>
        <w:jc w:val="both"/>
        <w:rPr>
          <w:lang w:val="en-GB"/>
        </w:rPr>
      </w:pPr>
      <w:r>
        <w:rPr>
          <w:lang w:val="en-GB"/>
        </w:rPr>
        <w:t xml:space="preserve">In the following we discuss the </w:t>
      </w:r>
      <w:r w:rsidR="009365FC">
        <w:rPr>
          <w:lang w:val="en-GB"/>
        </w:rPr>
        <w:t>details pertaining to</w:t>
      </w:r>
      <w:r>
        <w:rPr>
          <w:lang w:val="en-GB"/>
        </w:rPr>
        <w:t xml:space="preserve"> certain parameters that were highlighted for further discussion in the previous meeting.</w:t>
      </w:r>
    </w:p>
    <w:p w14:paraId="4FFF50C2" w14:textId="77777777" w:rsidR="00E918D8" w:rsidRDefault="00E918D8" w:rsidP="00E918D8">
      <w:pPr>
        <w:pStyle w:val="Heading4"/>
      </w:pPr>
      <w:r w:rsidRPr="004A5694">
        <w:t>On pathloss</w:t>
      </w:r>
    </w:p>
    <w:p w14:paraId="2C330F60" w14:textId="3A1BF5D5" w:rsidR="00D72A5F" w:rsidRDefault="00D72A5F" w:rsidP="00D72A5F">
      <w:pPr>
        <w:rPr>
          <w:lang w:val="en-GB"/>
        </w:rPr>
      </w:pPr>
      <w:r>
        <w:rPr>
          <w:lang w:val="en-GB"/>
        </w:rPr>
        <w:t>In the previous meeting</w:t>
      </w:r>
      <w:r w:rsidR="009F4842">
        <w:rPr>
          <w:lang w:val="en-GB"/>
        </w:rPr>
        <w:t>, the following agreement was made regarding pathloss models for SMa scenario.</w:t>
      </w:r>
    </w:p>
    <w:tbl>
      <w:tblPr>
        <w:tblStyle w:val="TableGrid"/>
        <w:tblW w:w="0" w:type="auto"/>
        <w:tblLook w:val="04A0" w:firstRow="1" w:lastRow="0" w:firstColumn="1" w:lastColumn="0" w:noHBand="0" w:noVBand="1"/>
      </w:tblPr>
      <w:tblGrid>
        <w:gridCol w:w="9350"/>
      </w:tblGrid>
      <w:tr w:rsidR="00F81D24" w14:paraId="10F15B10" w14:textId="77777777" w:rsidTr="00F81D24">
        <w:tc>
          <w:tcPr>
            <w:tcW w:w="9350" w:type="dxa"/>
          </w:tcPr>
          <w:p w14:paraId="163F40B8" w14:textId="77777777" w:rsidR="00F81D24" w:rsidRPr="00F81D24" w:rsidRDefault="00F81D24" w:rsidP="00F81D24">
            <w:pPr>
              <w:pStyle w:val="Caption"/>
              <w:spacing w:after="0"/>
              <w:rPr>
                <w:rFonts w:eastAsia="DengXian"/>
                <w:color w:val="000000" w:themeColor="text1"/>
                <w:highlight w:val="darkYellow"/>
                <w:lang w:eastAsia="zh-CN"/>
              </w:rPr>
            </w:pPr>
            <w:r w:rsidRPr="00F81D24">
              <w:rPr>
                <w:color w:val="000000" w:themeColor="text1"/>
                <w:highlight w:val="darkYellow"/>
              </w:rPr>
              <w:t xml:space="preserve">Working assumption </w:t>
            </w:r>
          </w:p>
          <w:p w14:paraId="13A28666" w14:textId="77777777" w:rsidR="00F81D24" w:rsidRPr="0030568A" w:rsidRDefault="00F81D24" w:rsidP="00F81D24">
            <w:pPr>
              <w:pStyle w:val="Caption"/>
              <w:spacing w:after="0"/>
              <w:rPr>
                <w:b/>
                <w:bCs/>
                <w:lang w:eastAsia="ja-JP"/>
              </w:rPr>
            </w:pPr>
            <w:r w:rsidRPr="00F81D24">
              <w:rPr>
                <w:color w:val="000000" w:themeColor="text1"/>
                <w:lang w:eastAsia="ja-JP"/>
              </w:rPr>
              <w:t>Use the following pathloss formula assumption for SMa (based on ITU M.2135-1).</w:t>
            </w:r>
          </w:p>
          <w:p w14:paraId="5D0AA955" w14:textId="77777777" w:rsidR="00F81D24" w:rsidRPr="0030568A" w:rsidRDefault="00F81D24" w:rsidP="00F81D24">
            <w:pPr>
              <w:pStyle w:val="ListParagraph"/>
              <w:numPr>
                <w:ilvl w:val="0"/>
                <w:numId w:val="66"/>
              </w:numPr>
              <w:suppressAutoHyphens/>
              <w:autoSpaceDE/>
              <w:autoSpaceDN/>
              <w:adjustRightInd/>
              <w:spacing w:after="0" w:line="254" w:lineRule="auto"/>
              <w:contextualSpacing w:val="0"/>
              <w:textAlignment w:val="auto"/>
            </w:pPr>
            <w:r w:rsidRPr="0030568A">
              <w:t>FFS: refinements based on additional new simulations/measurements</w:t>
            </w:r>
          </w:p>
          <w:p w14:paraId="7D0EF725" w14:textId="77777777" w:rsidR="00F81D24" w:rsidRPr="0030568A" w:rsidRDefault="00F81D24" w:rsidP="00F81D24">
            <w:pPr>
              <w:pStyle w:val="ListParagraph"/>
              <w:numPr>
                <w:ilvl w:val="0"/>
                <w:numId w:val="66"/>
              </w:numPr>
              <w:suppressAutoHyphens/>
              <w:autoSpaceDE/>
              <w:autoSpaceDN/>
              <w:adjustRightInd/>
              <w:spacing w:after="0" w:line="254" w:lineRule="auto"/>
              <w:contextualSpacing w:val="0"/>
              <w:textAlignment w:val="auto"/>
            </w:pPr>
            <w:r w:rsidRPr="0030568A">
              <w:t xml:space="preserve">FFS whether pathloss formula can be applicable for </w:t>
            </w:r>
            <w:proofErr w:type="spellStart"/>
            <w:r w:rsidRPr="0030568A">
              <w:t>h</w:t>
            </w:r>
            <w:r w:rsidRPr="0030568A">
              <w:rPr>
                <w:vertAlign w:val="subscript"/>
              </w:rPr>
              <w:t>UT</w:t>
            </w:r>
            <w:proofErr w:type="spellEnd"/>
            <w:r w:rsidRPr="0030568A">
              <w:t xml:space="preserve"> higher than 10m</w:t>
            </w:r>
          </w:p>
          <w:p w14:paraId="422C3B68" w14:textId="77777777" w:rsidR="00F81D24" w:rsidRPr="002041B5" w:rsidRDefault="00F81D24" w:rsidP="00F81D24">
            <w:pPr>
              <w:pStyle w:val="ListParagraph"/>
              <w:ind w:left="800"/>
              <w:rPr>
                <w:color w:val="FF0000"/>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910"/>
              <w:gridCol w:w="732"/>
              <w:gridCol w:w="740"/>
              <w:gridCol w:w="1061"/>
            </w:tblGrid>
            <w:tr w:rsidR="00F81D24" w:rsidRPr="00586481" w14:paraId="1F1BC19A" w14:textId="77777777" w:rsidTr="00EF5342">
              <w:trPr>
                <w:cantSplit/>
                <w:trHeight w:val="883"/>
                <w:tblHeader/>
                <w:jc w:val="center"/>
              </w:trPr>
              <w:tc>
                <w:tcPr>
                  <w:tcW w:w="0" w:type="auto"/>
                  <w:shd w:val="clear" w:color="auto" w:fill="D9D9D9"/>
                  <w:textDirection w:val="btLr"/>
                  <w:vAlign w:val="center"/>
                </w:tcPr>
                <w:p w14:paraId="35EFCD17"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4B9BA9B2"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6171" w:type="dxa"/>
                  <w:shd w:val="clear" w:color="auto" w:fill="D9D9D9"/>
                  <w:vAlign w:val="center"/>
                </w:tcPr>
                <w:p w14:paraId="2DC9F04D"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657" w:type="dxa"/>
                  <w:shd w:val="clear" w:color="auto" w:fill="D9D9D9"/>
                  <w:vAlign w:val="center"/>
                </w:tcPr>
                <w:p w14:paraId="37147D42"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28162B2A"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7582AA18"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746" w:type="dxa"/>
                  <w:shd w:val="clear" w:color="auto" w:fill="D9D9D9"/>
                  <w:vAlign w:val="center"/>
                </w:tcPr>
                <w:p w14:paraId="30C451A2" w14:textId="77777777" w:rsidR="00F81D24" w:rsidRPr="00586481" w:rsidRDefault="00F81D24" w:rsidP="00F81D24">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953" w:type="dxa"/>
                  <w:shd w:val="clear" w:color="auto" w:fill="D9D9D9"/>
                  <w:vAlign w:val="center"/>
                </w:tcPr>
                <w:p w14:paraId="767C7184" w14:textId="77777777" w:rsidR="00F81D24" w:rsidRPr="00586481" w:rsidRDefault="00F81D24" w:rsidP="00F81D24">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F81D24" w:rsidRPr="00586481" w14:paraId="24A1CBDF" w14:textId="77777777" w:rsidTr="00EF5342">
              <w:trPr>
                <w:cantSplit/>
                <w:trHeight w:val="444"/>
                <w:jc w:val="center"/>
              </w:trPr>
              <w:tc>
                <w:tcPr>
                  <w:tcW w:w="0" w:type="auto"/>
                  <w:vMerge w:val="restart"/>
                  <w:shd w:val="clear" w:color="auto" w:fill="F2F2F2"/>
                  <w:textDirection w:val="btLr"/>
                  <w:vAlign w:val="center"/>
                </w:tcPr>
                <w:p w14:paraId="06DEF31C"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SMa</w:t>
                  </w:r>
                </w:p>
              </w:tc>
              <w:tc>
                <w:tcPr>
                  <w:tcW w:w="0" w:type="auto"/>
                  <w:shd w:val="clear" w:color="auto" w:fill="F2F2F2"/>
                  <w:textDirection w:val="btLr"/>
                  <w:vAlign w:val="center"/>
                </w:tcPr>
                <w:p w14:paraId="32213B8F"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6171" w:type="dxa"/>
                  <w:vAlign w:val="center"/>
                </w:tcPr>
                <w:p w14:paraId="3FF6B43E" w14:textId="77777777" w:rsidR="00F81D24" w:rsidRPr="00D403FA" w:rsidRDefault="00000000" w:rsidP="00F81D24">
                  <w:pPr>
                    <w:pStyle w:val="Tabletext2"/>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766D7973" w14:textId="77777777" w:rsidR="00F81D24" w:rsidRPr="00D403FA" w:rsidRDefault="00000000" w:rsidP="00F81D24">
                  <w:pPr>
                    <w:pStyle w:val="Tabletext2"/>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57" w:type="dxa"/>
                  <w:vAlign w:val="center"/>
                </w:tcPr>
                <w:p w14:paraId="60D92331" w14:textId="77777777" w:rsidR="00F81D24" w:rsidRPr="00D403FA" w:rsidRDefault="00F81D24" w:rsidP="00F81D24">
                  <w:pPr>
                    <w:pStyle w:val="Tabletext2"/>
                    <w:spacing w:before="0" w:after="0"/>
                    <w:rPr>
                      <w:sz w:val="16"/>
                      <w:szCs w:val="16"/>
                      <w:lang w:val="en-US"/>
                    </w:rPr>
                  </w:pPr>
                  <m:oMathPara>
                    <m:oMath>
                      <m:r>
                        <w:rPr>
                          <w:rFonts w:ascii="Cambria Math" w:hAnsi="Cambria Math"/>
                          <w:sz w:val="16"/>
                          <w:szCs w:val="16"/>
                          <w:lang w:val="en-US"/>
                        </w:rPr>
                        <m:t>σ=4</m:t>
                      </m:r>
                    </m:oMath>
                  </m:oMathPara>
                </w:p>
                <w:p w14:paraId="0527F6BB" w14:textId="77777777" w:rsidR="00F81D24" w:rsidRPr="00586481" w:rsidRDefault="00F81D24" w:rsidP="00F81D24">
                  <w:pPr>
                    <w:pStyle w:val="Tabletext2"/>
                    <w:spacing w:before="0" w:after="0"/>
                    <w:rPr>
                      <w:sz w:val="16"/>
                      <w:szCs w:val="16"/>
                      <w:lang w:val="en-US"/>
                    </w:rPr>
                  </w:pPr>
                </w:p>
                <w:p w14:paraId="693114EF" w14:textId="77777777" w:rsidR="00F81D24" w:rsidRPr="00D403FA" w:rsidRDefault="00F81D24" w:rsidP="00F81D24">
                  <w:pPr>
                    <w:pStyle w:val="Tabletext2"/>
                    <w:spacing w:before="0" w:after="0"/>
                    <w:rPr>
                      <w:sz w:val="16"/>
                      <w:szCs w:val="16"/>
                      <w:lang w:val="en-US"/>
                    </w:rPr>
                  </w:pPr>
                  <m:oMathPara>
                    <m:oMath>
                      <m:r>
                        <w:rPr>
                          <w:rFonts w:ascii="Cambria Math" w:hAnsi="Cambria Math"/>
                          <w:sz w:val="16"/>
                          <w:szCs w:val="16"/>
                          <w:lang w:val="en-US"/>
                        </w:rPr>
                        <m:t>σ=6</m:t>
                      </m:r>
                    </m:oMath>
                  </m:oMathPara>
                </w:p>
                <w:p w14:paraId="1AFD0D16" w14:textId="77777777" w:rsidR="00F81D24" w:rsidRPr="00586481" w:rsidRDefault="00F81D24" w:rsidP="00F81D24">
                  <w:pPr>
                    <w:pStyle w:val="Tabletext2"/>
                    <w:spacing w:before="0" w:after="0"/>
                    <w:rPr>
                      <w:rFonts w:eastAsia="MS Mincho"/>
                      <w:sz w:val="16"/>
                      <w:szCs w:val="16"/>
                      <w:lang w:val="en-US"/>
                    </w:rPr>
                  </w:pPr>
                </w:p>
              </w:tc>
              <w:tc>
                <w:tcPr>
                  <w:tcW w:w="746" w:type="dxa"/>
                </w:tcPr>
                <w:p w14:paraId="78EBCCEC" w14:textId="77777777" w:rsidR="00F81D24" w:rsidRDefault="00F81D24" w:rsidP="00F81D24">
                  <w:pPr>
                    <w:pStyle w:val="Tabletext2"/>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092161F7" w14:textId="77777777" w:rsidR="00F81D24" w:rsidRDefault="00F81D24" w:rsidP="00F81D24">
                  <w:pPr>
                    <w:pStyle w:val="Tabletext2"/>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60B7E751" w14:textId="77777777" w:rsidR="00F81D24" w:rsidRPr="00FB08AC" w:rsidRDefault="00F81D24" w:rsidP="00F81D24">
                  <w:pPr>
                    <w:pStyle w:val="Tabletext2"/>
                    <w:spacing w:before="0" w:after="0"/>
                    <w:jc w:val="center"/>
                    <w:rPr>
                      <w:sz w:val="16"/>
                      <w:szCs w:val="16"/>
                      <w:lang w:val="en-US"/>
                    </w:rPr>
                  </w:pPr>
                  <w:r>
                    <w:rPr>
                      <w:sz w:val="16"/>
                      <w:szCs w:val="16"/>
                      <w:lang w:val="en-US"/>
                    </w:rPr>
                    <w:t>W = 20m, h = 10m</w:t>
                  </w:r>
                </w:p>
              </w:tc>
              <w:tc>
                <w:tcPr>
                  <w:tcW w:w="953" w:type="dxa"/>
                  <w:vMerge w:val="restart"/>
                  <w:vAlign w:val="center"/>
                </w:tcPr>
                <w:p w14:paraId="0A31FD2C" w14:textId="77777777" w:rsidR="00F81D24" w:rsidRPr="00586481" w:rsidRDefault="00F81D24" w:rsidP="00F81D24">
                  <w:pPr>
                    <w:pStyle w:val="Tabletext2"/>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3ACA464B" w14:textId="77777777" w:rsidR="00F81D24" w:rsidRDefault="00F81D24" w:rsidP="00F81D24">
                  <w:pPr>
                    <w:pStyle w:val="Tabletext2"/>
                    <w:spacing w:before="0" w:after="0"/>
                    <w:rPr>
                      <w:sz w:val="16"/>
                      <w:szCs w:val="16"/>
                      <w:lang w:val="en-US"/>
                    </w:rPr>
                  </w:pPr>
                </w:p>
                <w:p w14:paraId="7CF785C2" w14:textId="77777777" w:rsidR="00F81D24" w:rsidRDefault="00F81D24" w:rsidP="00F81D24">
                  <w:pPr>
                    <w:pStyle w:val="Tabletext2"/>
                    <w:spacing w:before="0" w:after="0"/>
                    <w:jc w:val="center"/>
                    <w:rPr>
                      <w:sz w:val="16"/>
                      <w:szCs w:val="16"/>
                      <w:lang w:val="en-US"/>
                    </w:rPr>
                  </w:pPr>
                  <w:r>
                    <w:rPr>
                      <w:sz w:val="16"/>
                      <w:szCs w:val="16"/>
                      <w:lang w:val="en-US"/>
                    </w:rPr>
                    <w:t>5 m &lt; h &lt; 50 m</w:t>
                  </w:r>
                </w:p>
                <w:p w14:paraId="3ED34D80" w14:textId="77777777" w:rsidR="00F81D24" w:rsidRDefault="00F81D24" w:rsidP="00F81D24">
                  <w:pPr>
                    <w:pStyle w:val="Tabletext2"/>
                    <w:spacing w:before="0" w:after="0"/>
                    <w:jc w:val="center"/>
                    <w:rPr>
                      <w:sz w:val="16"/>
                      <w:szCs w:val="16"/>
                      <w:lang w:val="en-US"/>
                    </w:rPr>
                  </w:pPr>
                  <w:r>
                    <w:rPr>
                      <w:sz w:val="16"/>
                      <w:szCs w:val="16"/>
                      <w:lang w:val="en-US"/>
                    </w:rPr>
                    <w:t>5m &lt; W &lt; 50 m</w:t>
                  </w:r>
                </w:p>
                <w:p w14:paraId="4B51023D" w14:textId="77777777" w:rsidR="00F81D24" w:rsidRDefault="00F81D24" w:rsidP="00F81D24">
                  <w:pPr>
                    <w:pStyle w:val="Tabletext2"/>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7DCFB6B9" w14:textId="77777777" w:rsidR="00F81D24" w:rsidRPr="00586481" w:rsidRDefault="00F81D24" w:rsidP="00F81D24">
                  <w:pPr>
                    <w:pStyle w:val="Tabletext2"/>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F81D24" w:rsidRPr="00586481" w14:paraId="21DEF36E" w14:textId="77777777" w:rsidTr="00EF5342">
              <w:trPr>
                <w:cantSplit/>
                <w:trHeight w:val="83"/>
                <w:jc w:val="center"/>
              </w:trPr>
              <w:tc>
                <w:tcPr>
                  <w:tcW w:w="0" w:type="auto"/>
                  <w:vMerge/>
                  <w:shd w:val="clear" w:color="auto" w:fill="F2F2F2"/>
                  <w:textDirection w:val="btLr"/>
                  <w:vAlign w:val="center"/>
                </w:tcPr>
                <w:p w14:paraId="6E16FCCE" w14:textId="77777777" w:rsidR="00F81D24" w:rsidRPr="00586481" w:rsidRDefault="00F81D24" w:rsidP="00F81D24">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02ED6007" w14:textId="77777777" w:rsidR="00F81D24" w:rsidRPr="00586481" w:rsidRDefault="00F81D24" w:rsidP="00F81D2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6171" w:type="dxa"/>
                  <w:vAlign w:val="center"/>
                </w:tcPr>
                <w:p w14:paraId="6789A350" w14:textId="77777777" w:rsidR="00F81D24" w:rsidRPr="00D403FA" w:rsidRDefault="00F81D24" w:rsidP="00F81D24">
                  <w:pPr>
                    <w:pStyle w:val="Tabletext2"/>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64B2BCD" w14:textId="77777777" w:rsidR="00F81D24" w:rsidRPr="00FB4F63" w:rsidRDefault="00F81D24" w:rsidP="00F81D24">
                  <w:pPr>
                    <w:pStyle w:val="Tabletext2"/>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2CDC2BFE" w14:textId="77777777" w:rsidR="00F81D24" w:rsidRPr="00D403FA" w:rsidRDefault="00F81D24" w:rsidP="00F81D24">
                  <w:pPr>
                    <w:pStyle w:val="Tabletext2"/>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59084EB" w14:textId="77777777" w:rsidR="00F81D24" w:rsidRPr="00FB4F63" w:rsidRDefault="00F81D24" w:rsidP="00F81D24">
                  <w:pPr>
                    <w:pStyle w:val="Tabletext2"/>
                    <w:spacing w:before="0" w:after="0"/>
                    <w:rPr>
                      <w:rFonts w:eastAsia="DengXian"/>
                      <w:sz w:val="16"/>
                      <w:szCs w:val="16"/>
                      <w:lang w:val="en-US"/>
                    </w:rPr>
                  </w:pPr>
                </w:p>
              </w:tc>
              <w:tc>
                <w:tcPr>
                  <w:tcW w:w="657" w:type="dxa"/>
                  <w:vAlign w:val="center"/>
                </w:tcPr>
                <w:p w14:paraId="6447F673" w14:textId="77777777" w:rsidR="00F81D24" w:rsidRPr="00586481" w:rsidRDefault="00F81D24" w:rsidP="00F81D24">
                  <w:pPr>
                    <w:pStyle w:val="Tabletext2"/>
                    <w:spacing w:before="0" w:after="0"/>
                    <w:rPr>
                      <w:sz w:val="16"/>
                      <w:szCs w:val="16"/>
                      <w:lang w:val="en-US"/>
                    </w:rPr>
                  </w:pPr>
                </w:p>
                <w:p w14:paraId="37C673C4" w14:textId="77777777" w:rsidR="00F81D24" w:rsidRPr="00586481" w:rsidRDefault="00F81D24" w:rsidP="00F81D24">
                  <w:pPr>
                    <w:pStyle w:val="Tabletext2"/>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746" w:type="dxa"/>
                  <w:vAlign w:val="center"/>
                </w:tcPr>
                <w:p w14:paraId="535405D0" w14:textId="77777777" w:rsidR="00F81D24" w:rsidRPr="00FB08AC" w:rsidRDefault="00F81D24" w:rsidP="00F81D24">
                  <w:pPr>
                    <w:pStyle w:val="Tabletext2"/>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596FCDB5" w14:textId="77777777" w:rsidR="00F81D24" w:rsidRPr="00586481" w:rsidRDefault="00F81D24" w:rsidP="00F81D24">
                  <w:pPr>
                    <w:pStyle w:val="Tabletext2"/>
                    <w:spacing w:before="0" w:after="0"/>
                    <w:jc w:val="center"/>
                    <w:rPr>
                      <w:rFonts w:eastAsia="MS Mincho"/>
                      <w:sz w:val="16"/>
                      <w:szCs w:val="16"/>
                      <w:lang w:val="en-US"/>
                    </w:rPr>
                  </w:pPr>
                  <w:r>
                    <w:rPr>
                      <w:sz w:val="16"/>
                      <w:szCs w:val="16"/>
                      <w:lang w:val="en-US"/>
                    </w:rPr>
                    <w:t>W = 20m, h = 10m</w:t>
                  </w:r>
                </w:p>
              </w:tc>
              <w:tc>
                <w:tcPr>
                  <w:tcW w:w="953" w:type="dxa"/>
                  <w:vMerge/>
                  <w:vAlign w:val="center"/>
                </w:tcPr>
                <w:p w14:paraId="31338E18" w14:textId="77777777" w:rsidR="00F81D24" w:rsidRPr="00586481" w:rsidRDefault="00F81D24" w:rsidP="00F81D24">
                  <w:pPr>
                    <w:pStyle w:val="Tabletext2"/>
                    <w:spacing w:before="0" w:after="0"/>
                    <w:jc w:val="center"/>
                    <w:rPr>
                      <w:rFonts w:eastAsia="MS Mincho"/>
                      <w:sz w:val="16"/>
                      <w:szCs w:val="16"/>
                      <w:lang w:val="en-US"/>
                    </w:rPr>
                  </w:pPr>
                </w:p>
              </w:tc>
            </w:tr>
          </w:tbl>
          <w:p w14:paraId="6E8F77BC" w14:textId="77777777" w:rsidR="00F81D24" w:rsidRDefault="00F81D24" w:rsidP="00D72A5F"/>
        </w:tc>
      </w:tr>
    </w:tbl>
    <w:p w14:paraId="2AE48CA0" w14:textId="77777777" w:rsidR="009F4842" w:rsidRDefault="009F4842" w:rsidP="00D72A5F">
      <w:pPr>
        <w:rPr>
          <w:lang w:val="en-GB"/>
        </w:rPr>
      </w:pPr>
    </w:p>
    <w:p w14:paraId="3E408E3E" w14:textId="77777777" w:rsidR="000B122F" w:rsidRDefault="00F94125" w:rsidP="00CE5219">
      <w:pPr>
        <w:jc w:val="both"/>
        <w:rPr>
          <w:lang w:val="en-GB"/>
        </w:rPr>
      </w:pPr>
      <w:r>
        <w:rPr>
          <w:lang w:val="en-GB"/>
        </w:rPr>
        <w:t xml:space="preserve">The working assumption uses the ITU pathloss model as a starting point and encourages companies to assess whether any further changes may be necessary. </w:t>
      </w:r>
      <w:r w:rsidR="00B57C62">
        <w:rPr>
          <w:lang w:val="en-GB"/>
        </w:rPr>
        <w:t xml:space="preserve">In order to assess whether any changes are required, we present </w:t>
      </w:r>
      <w:r w:rsidR="004C5CBB">
        <w:rPr>
          <w:lang w:val="en-GB"/>
        </w:rPr>
        <w:t xml:space="preserve">three plots each focused </w:t>
      </w:r>
      <w:proofErr w:type="gramStart"/>
      <w:r w:rsidR="004C5CBB">
        <w:rPr>
          <w:lang w:val="en-GB"/>
        </w:rPr>
        <w:t>at</w:t>
      </w:r>
      <w:proofErr w:type="gramEnd"/>
      <w:r w:rsidR="004C5CBB">
        <w:rPr>
          <w:lang w:val="en-GB"/>
        </w:rPr>
        <w:t xml:space="preserve"> a different centre frequency (1 GHz, 3.5 GHz, and 13 GHz).</w:t>
      </w:r>
      <w:r w:rsidR="00693F4F">
        <w:rPr>
          <w:lang w:val="en-GB"/>
        </w:rPr>
        <w:t xml:space="preserve"> </w:t>
      </w:r>
    </w:p>
    <w:p w14:paraId="4A147B06" w14:textId="345FC38D" w:rsidR="009F4842" w:rsidRPr="00D72A5F" w:rsidRDefault="000B122F" w:rsidP="00CE5219">
      <w:pPr>
        <w:jc w:val="both"/>
        <w:rPr>
          <w:lang w:val="en-GB"/>
        </w:rPr>
      </w:pPr>
      <w:r>
        <w:rPr>
          <w:lang w:val="en-GB"/>
        </w:rPr>
        <w:t>A</w:t>
      </w:r>
      <w:r w:rsidR="00986477">
        <w:rPr>
          <w:lang w:val="en-GB"/>
        </w:rPr>
        <w:t>t</w:t>
      </w:r>
      <w:r>
        <w:rPr>
          <w:lang w:val="en-GB"/>
        </w:rPr>
        <w:t xml:space="preserve"> 1 GHz, f</w:t>
      </w:r>
      <w:r w:rsidR="00267018">
        <w:rPr>
          <w:lang w:val="en-GB"/>
        </w:rPr>
        <w:t>ocusing on the NLOS pathloss models, and comparing the UMa model</w:t>
      </w:r>
      <w:r w:rsidR="003A7357">
        <w:rPr>
          <w:lang w:val="en-GB"/>
        </w:rPr>
        <w:t xml:space="preserve"> (from 38.901)</w:t>
      </w:r>
      <w:r w:rsidR="00267018">
        <w:rPr>
          <w:lang w:val="en-GB"/>
        </w:rPr>
        <w:t>, RMa model</w:t>
      </w:r>
      <w:r w:rsidR="003A7357">
        <w:rPr>
          <w:lang w:val="en-GB"/>
        </w:rPr>
        <w:t xml:space="preserve"> (from 38.901), the SMa model (from ITU-R M.2135</w:t>
      </w:r>
      <w:r w:rsidR="005A5616">
        <w:rPr>
          <w:lang w:val="en-GB"/>
        </w:rPr>
        <w:t>-1</w:t>
      </w:r>
      <w:proofErr w:type="gramStart"/>
      <w:r w:rsidR="005A5616">
        <w:rPr>
          <w:lang w:val="en-GB"/>
        </w:rPr>
        <w:t>)</w:t>
      </w:r>
      <w:r w:rsidR="004A74AC">
        <w:rPr>
          <w:lang w:val="en-GB"/>
        </w:rPr>
        <w:t>,  it</w:t>
      </w:r>
      <w:proofErr w:type="gramEnd"/>
      <w:r w:rsidR="004A74AC">
        <w:rPr>
          <w:lang w:val="en-GB"/>
        </w:rPr>
        <w:t xml:space="preserve"> is observed that the SMa model </w:t>
      </w:r>
      <w:r w:rsidR="001F3BE3">
        <w:rPr>
          <w:lang w:val="en-GB"/>
        </w:rPr>
        <w:t xml:space="preserve">projects a pathloss that is right between the UMa and RMa pathloss. The proposed changes </w:t>
      </w:r>
      <w:proofErr w:type="gramStart"/>
      <w:r>
        <w:rPr>
          <w:lang w:val="en-GB"/>
        </w:rPr>
        <w:t>shifts</w:t>
      </w:r>
      <w:proofErr w:type="gramEnd"/>
      <w:r>
        <w:rPr>
          <w:lang w:val="en-GB"/>
        </w:rPr>
        <w:t xml:space="preserve"> the SMa pathloss model </w:t>
      </w:r>
      <w:r w:rsidR="00732C12">
        <w:rPr>
          <w:lang w:val="en-GB"/>
        </w:rPr>
        <w:t>closer to RMa, i.e., the expected pathloss values are lower</w:t>
      </w:r>
      <w:r w:rsidR="00986477">
        <w:rPr>
          <w:lang w:val="en-GB"/>
        </w:rPr>
        <w:t xml:space="preserve">. It is not clear whether this was intended or well justified. </w:t>
      </w:r>
    </w:p>
    <w:p w14:paraId="422E7261" w14:textId="77777777" w:rsidR="00CE5219" w:rsidRPr="00CE5219" w:rsidRDefault="00E918D8" w:rsidP="00CE5219">
      <w:pPr>
        <w:keepNext/>
        <w:jc w:val="center"/>
      </w:pPr>
      <w:r w:rsidRPr="00CE5219">
        <w:rPr>
          <w:noProof/>
          <w:lang w:eastAsia="x-none"/>
        </w:rPr>
        <w:lastRenderedPageBreak/>
        <w:drawing>
          <wp:inline distT="0" distB="0" distL="0" distR="0" wp14:anchorId="410EBAC2" wp14:editId="6D1F8428">
            <wp:extent cx="5162550" cy="3592826"/>
            <wp:effectExtent l="0" t="0" r="0" b="8255"/>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66722" cy="3595730"/>
                    </a:xfrm>
                    <a:prstGeom prst="rect">
                      <a:avLst/>
                    </a:prstGeom>
                    <a:noFill/>
                    <a:ln>
                      <a:noFill/>
                    </a:ln>
                  </pic:spPr>
                </pic:pic>
              </a:graphicData>
            </a:graphic>
          </wp:inline>
        </w:drawing>
      </w:r>
    </w:p>
    <w:p w14:paraId="10C9FA5F" w14:textId="4F7ADEEF" w:rsidR="00E918D8"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A272DF">
        <w:rPr>
          <w:noProof/>
          <w:sz w:val="20"/>
          <w:szCs w:val="20"/>
        </w:rPr>
        <w:t>1</w:t>
      </w:r>
      <w:r w:rsidRPr="00CE5219">
        <w:rPr>
          <w:sz w:val="20"/>
          <w:szCs w:val="20"/>
        </w:rPr>
        <w:fldChar w:fldCharType="end"/>
      </w:r>
      <w:r w:rsidRPr="00CE5219">
        <w:rPr>
          <w:sz w:val="20"/>
          <w:szCs w:val="20"/>
        </w:rPr>
        <w:t xml:space="preserve"> Comparison of different pathloss models at 1 GHz centre frequency.</w:t>
      </w:r>
    </w:p>
    <w:p w14:paraId="2F96C476" w14:textId="19990981" w:rsidR="00E918D8" w:rsidRPr="00CE5219" w:rsidRDefault="007446D0" w:rsidP="00313A87">
      <w:pPr>
        <w:jc w:val="both"/>
        <w:rPr>
          <w:lang w:eastAsia="x-none"/>
        </w:rPr>
      </w:pPr>
      <w:r>
        <w:rPr>
          <w:lang w:eastAsia="x-none"/>
        </w:rPr>
        <w:t xml:space="preserve">On the other hand, if one were to make similar comparisons at </w:t>
      </w:r>
      <w:r w:rsidR="00936DFF">
        <w:rPr>
          <w:lang w:eastAsia="x-none"/>
        </w:rPr>
        <w:t xml:space="preserve">3.5 GHz or 13 GHz, it is noticed that the proposed changes to the pathloss model shift the SMa </w:t>
      </w:r>
      <w:r w:rsidR="00195D28">
        <w:rPr>
          <w:lang w:eastAsia="x-none"/>
        </w:rPr>
        <w:t xml:space="preserve">pathloss closer to UMa, i.e., the pathloss values are expected to be higher, suggesting a drop in coverage at these frequencies. </w:t>
      </w:r>
      <w:r w:rsidR="00DA6934">
        <w:rPr>
          <w:lang w:eastAsia="x-none"/>
        </w:rPr>
        <w:t xml:space="preserve">gNB height does play a role in these models and it is recognized that </w:t>
      </w:r>
      <w:r w:rsidR="00853470">
        <w:rPr>
          <w:lang w:eastAsia="x-none"/>
        </w:rPr>
        <w:t>different heights are used for different models. For SMa, a height of 30m was used as a place holder</w:t>
      </w:r>
      <w:r w:rsidR="00313A87">
        <w:rPr>
          <w:lang w:eastAsia="x-none"/>
        </w:rPr>
        <w:t xml:space="preserve"> since no agreements regarding this have been made so far.</w:t>
      </w:r>
    </w:p>
    <w:p w14:paraId="1B5DF765" w14:textId="77777777" w:rsidR="00CE5219" w:rsidRPr="00CE5219" w:rsidRDefault="002901C6" w:rsidP="00CE5219">
      <w:pPr>
        <w:keepNext/>
        <w:jc w:val="center"/>
      </w:pPr>
      <w:r w:rsidRPr="00CE5219">
        <w:rPr>
          <w:noProof/>
          <w:lang w:eastAsia="x-none"/>
        </w:rPr>
        <w:drawing>
          <wp:inline distT="0" distB="0" distL="0" distR="0" wp14:anchorId="7DFCA324" wp14:editId="406A02B5">
            <wp:extent cx="5236141" cy="3534396"/>
            <wp:effectExtent l="0" t="0" r="3175" b="9525"/>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8529" cy="3556258"/>
                    </a:xfrm>
                    <a:prstGeom prst="rect">
                      <a:avLst/>
                    </a:prstGeom>
                    <a:noFill/>
                    <a:ln>
                      <a:noFill/>
                    </a:ln>
                  </pic:spPr>
                </pic:pic>
              </a:graphicData>
            </a:graphic>
          </wp:inline>
        </w:drawing>
      </w:r>
    </w:p>
    <w:p w14:paraId="074D5A7E" w14:textId="2038E7E2" w:rsidR="002901C6"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A272DF">
        <w:rPr>
          <w:noProof/>
          <w:sz w:val="20"/>
          <w:szCs w:val="20"/>
        </w:rPr>
        <w:t>2</w:t>
      </w:r>
      <w:r w:rsidRPr="00CE5219">
        <w:rPr>
          <w:sz w:val="20"/>
          <w:szCs w:val="20"/>
        </w:rPr>
        <w:fldChar w:fldCharType="end"/>
      </w:r>
      <w:r w:rsidRPr="00CE5219">
        <w:rPr>
          <w:sz w:val="20"/>
          <w:szCs w:val="20"/>
        </w:rPr>
        <w:t xml:space="preserve"> Comparison of different pathloss models at 3.5GHz centre frequency.</w:t>
      </w:r>
    </w:p>
    <w:p w14:paraId="355C51AE" w14:textId="77777777" w:rsidR="00CE5219" w:rsidRPr="00CE5219" w:rsidRDefault="00E918D8" w:rsidP="00CE5219">
      <w:pPr>
        <w:keepNext/>
        <w:jc w:val="center"/>
      </w:pPr>
      <w:r w:rsidRPr="00CE5219">
        <w:rPr>
          <w:noProof/>
          <w:lang w:eastAsia="x-none"/>
        </w:rPr>
        <w:lastRenderedPageBreak/>
        <w:drawing>
          <wp:inline distT="0" distB="0" distL="0" distR="0" wp14:anchorId="6D1DF102" wp14:editId="30B3CAF2">
            <wp:extent cx="5219700" cy="3502106"/>
            <wp:effectExtent l="0" t="0" r="0" b="317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7317" cy="3513926"/>
                    </a:xfrm>
                    <a:prstGeom prst="rect">
                      <a:avLst/>
                    </a:prstGeom>
                    <a:noFill/>
                    <a:ln>
                      <a:noFill/>
                    </a:ln>
                  </pic:spPr>
                </pic:pic>
              </a:graphicData>
            </a:graphic>
          </wp:inline>
        </w:drawing>
      </w:r>
    </w:p>
    <w:p w14:paraId="45FBB450" w14:textId="17D4177D" w:rsidR="00E918D8"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A272DF">
        <w:rPr>
          <w:noProof/>
          <w:sz w:val="20"/>
          <w:szCs w:val="20"/>
        </w:rPr>
        <w:t>3</w:t>
      </w:r>
      <w:r w:rsidRPr="00CE5219">
        <w:rPr>
          <w:sz w:val="20"/>
          <w:szCs w:val="20"/>
        </w:rPr>
        <w:fldChar w:fldCharType="end"/>
      </w:r>
      <w:r w:rsidRPr="00CE5219">
        <w:rPr>
          <w:sz w:val="20"/>
          <w:szCs w:val="20"/>
        </w:rPr>
        <w:t xml:space="preserve"> Comparison of different pathloss models at 13 GHz centre frequency.</w:t>
      </w:r>
    </w:p>
    <w:p w14:paraId="77B3547D" w14:textId="0A5F96CF" w:rsidR="00E918D8" w:rsidRPr="00484285" w:rsidRDefault="00E918D8" w:rsidP="000C06C9">
      <w:pPr>
        <w:pStyle w:val="00Text"/>
        <w:rPr>
          <w:b/>
          <w:bCs/>
        </w:rPr>
      </w:pPr>
      <w:r>
        <w:rPr>
          <w:b/>
          <w:bCs/>
        </w:rPr>
        <w:t>Observation</w:t>
      </w:r>
      <w:r w:rsidR="0044405F">
        <w:rPr>
          <w:b/>
          <w:bCs/>
        </w:rPr>
        <w:t xml:space="preserve"> 1</w:t>
      </w:r>
      <w:r>
        <w:rPr>
          <w:b/>
          <w:bCs/>
        </w:rPr>
        <w:t xml:space="preserve">: </w:t>
      </w:r>
      <w:r w:rsidRPr="004A5694">
        <w:t>For SMa scenario, the proposed changes to the pathloss model in ITU M.2135-1 lead to more optimistic pathloss estimate</w:t>
      </w:r>
      <w:r w:rsidR="00313A87">
        <w:t xml:space="preserve"> (i.e., smaller pathloss values)</w:t>
      </w:r>
      <w:r w:rsidRPr="004A5694">
        <w:t xml:space="preserve"> for </w:t>
      </w:r>
      <w:r w:rsidRPr="00166D54">
        <w:t>sub-2GHz frequency range compared to ITU M.2135-1, and a more conservative pathloss estimate</w:t>
      </w:r>
      <w:r w:rsidR="00313A87" w:rsidRPr="00166D54">
        <w:t xml:space="preserve"> (i.e., </w:t>
      </w:r>
      <w:proofErr w:type="spellStart"/>
      <w:r w:rsidR="00313A87" w:rsidRPr="00166D54">
        <w:t>largerer</w:t>
      </w:r>
      <w:proofErr w:type="spellEnd"/>
      <w:r w:rsidR="00313A87" w:rsidRPr="00166D54">
        <w:t xml:space="preserve"> pathloss values)</w:t>
      </w:r>
      <w:r w:rsidRPr="00166D54">
        <w:t xml:space="preserve"> for the &gt; 2 GHz frequency range.</w:t>
      </w:r>
    </w:p>
    <w:p w14:paraId="1916330D" w14:textId="5FA2FA0E" w:rsidR="00E918D8" w:rsidRDefault="00166D54" w:rsidP="00672382">
      <w:pPr>
        <w:pStyle w:val="00Text"/>
      </w:pPr>
      <w:r>
        <w:t xml:space="preserve">To avoid any unintended changes to the pathloss model at frequencies beyond the core frequencies of interest in this study (i.e., 7-24 GHz), it is suggested that </w:t>
      </w:r>
      <w:r w:rsidR="00672382">
        <w:t>we exercise more caution when making changes to the model.</w:t>
      </w:r>
    </w:p>
    <w:p w14:paraId="03B13C30" w14:textId="19E6A838" w:rsidR="00E918D8" w:rsidRDefault="0077733F" w:rsidP="00672382">
      <w:pPr>
        <w:pStyle w:val="00Text"/>
      </w:pPr>
      <w:r w:rsidRPr="00672382">
        <w:rPr>
          <w:b/>
          <w:bCs/>
        </w:rPr>
        <w:t>Proposal</w:t>
      </w:r>
      <w:r w:rsidR="0044405F">
        <w:rPr>
          <w:b/>
          <w:bCs/>
        </w:rPr>
        <w:t xml:space="preserve"> 2</w:t>
      </w:r>
      <w:r w:rsidRPr="00672382">
        <w:rPr>
          <w:b/>
          <w:bCs/>
        </w:rPr>
        <w:t>:</w:t>
      </w:r>
      <w:r>
        <w:t xml:space="preserve"> </w:t>
      </w:r>
      <w:r w:rsidR="00040431">
        <w:t xml:space="preserve">Strive to minimize changes to the suburban </w:t>
      </w:r>
      <w:r w:rsidR="00040431" w:rsidRPr="004A5694">
        <w:t>pathloss model in ITU M.2135-1</w:t>
      </w:r>
      <w:r w:rsidR="00040431">
        <w:t xml:space="preserve">. </w:t>
      </w:r>
      <w:r w:rsidR="00EA00ED">
        <w:t>Ensure impact of changes to frequencies outside 7-24 GHz is well jus</w:t>
      </w:r>
      <w:r w:rsidR="00672382">
        <w:t>tified.</w:t>
      </w:r>
    </w:p>
    <w:p w14:paraId="415EB556" w14:textId="77777777" w:rsidR="00E918D8" w:rsidRPr="008C63BF" w:rsidRDefault="00E918D8" w:rsidP="00E918D8">
      <w:pPr>
        <w:pStyle w:val="Heading4"/>
      </w:pPr>
      <w:r w:rsidRPr="008C63BF">
        <w:t>On LOS prob</w:t>
      </w:r>
    </w:p>
    <w:p w14:paraId="695F6B0C" w14:textId="417CFA9D" w:rsidR="00E918D8" w:rsidRDefault="00922FC0" w:rsidP="00E918D8">
      <w:pPr>
        <w:ind w:left="1440" w:hanging="1440"/>
        <w:rPr>
          <w:lang w:eastAsia="x-none"/>
        </w:rPr>
      </w:pPr>
      <w:r>
        <w:rPr>
          <w:lang w:eastAsia="x-none"/>
        </w:rPr>
        <w:t xml:space="preserve">For modelling LOS probability of SMa scenario, </w:t>
      </w:r>
      <w:r w:rsidR="0006298F">
        <w:rPr>
          <w:lang w:eastAsia="x-none"/>
        </w:rPr>
        <w:t>the following agreement was made in the last meeting:</w:t>
      </w:r>
    </w:p>
    <w:p w14:paraId="15659562" w14:textId="77777777" w:rsidR="0006298F" w:rsidRDefault="0006298F" w:rsidP="00E918D8">
      <w:pPr>
        <w:ind w:left="1440" w:hanging="1440"/>
        <w:rPr>
          <w:lang w:eastAsia="x-none"/>
        </w:rPr>
      </w:pPr>
    </w:p>
    <w:tbl>
      <w:tblPr>
        <w:tblStyle w:val="TableGrid"/>
        <w:tblW w:w="0" w:type="auto"/>
        <w:tblInd w:w="-5" w:type="dxa"/>
        <w:tblLook w:val="04A0" w:firstRow="1" w:lastRow="0" w:firstColumn="1" w:lastColumn="0" w:noHBand="0" w:noVBand="1"/>
      </w:tblPr>
      <w:tblGrid>
        <w:gridCol w:w="9355"/>
      </w:tblGrid>
      <w:tr w:rsidR="0006298F" w14:paraId="578D2B68" w14:textId="77777777" w:rsidTr="0006298F">
        <w:tc>
          <w:tcPr>
            <w:tcW w:w="9355" w:type="dxa"/>
          </w:tcPr>
          <w:p w14:paraId="5DC70EC5" w14:textId="77777777" w:rsidR="0006298F" w:rsidRDefault="0006298F" w:rsidP="0006298F">
            <w:r>
              <w:t>Further study LOS probability assumption for SMa</w:t>
            </w:r>
          </w:p>
          <w:p w14:paraId="388E7B2D" w14:textId="77777777" w:rsidR="0006298F" w:rsidRDefault="0006298F" w:rsidP="0006298F">
            <w:pPr>
              <w:pStyle w:val="ListParagraph"/>
              <w:numPr>
                <w:ilvl w:val="0"/>
                <w:numId w:val="66"/>
              </w:numPr>
              <w:suppressAutoHyphens/>
              <w:autoSpaceDE/>
              <w:autoSpaceDN/>
              <w:adjustRightInd/>
              <w:spacing w:after="0" w:line="254" w:lineRule="auto"/>
              <w:contextualSpacing w:val="0"/>
              <w:textAlignment w:val="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6298F" w:rsidRPr="00A207C5" w14:paraId="5F5AE63E" w14:textId="77777777" w:rsidTr="005F32C7">
              <w:trPr>
                <w:trHeight w:val="306"/>
                <w:jc w:val="center"/>
              </w:trPr>
              <w:tc>
                <w:tcPr>
                  <w:tcW w:w="1525" w:type="dxa"/>
                  <w:shd w:val="clear" w:color="auto" w:fill="D9D9D9"/>
                </w:tcPr>
                <w:p w14:paraId="4D183E7F" w14:textId="77777777" w:rsidR="0006298F" w:rsidRPr="00A207C5" w:rsidRDefault="0006298F" w:rsidP="0006298F">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36225D1D" w14:textId="77777777" w:rsidR="0006298F" w:rsidRPr="00A207C5" w:rsidRDefault="0006298F" w:rsidP="0006298F">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06298F" w:rsidRPr="00A207C5" w14:paraId="12C066F1" w14:textId="77777777" w:rsidTr="005F32C7">
              <w:trPr>
                <w:trHeight w:val="452"/>
                <w:jc w:val="center"/>
              </w:trPr>
              <w:tc>
                <w:tcPr>
                  <w:tcW w:w="1525" w:type="dxa"/>
                </w:tcPr>
                <w:p w14:paraId="3D3FC804" w14:textId="77777777" w:rsidR="0006298F" w:rsidRPr="0030568A" w:rsidRDefault="0006298F" w:rsidP="0006298F">
                  <w:pPr>
                    <w:pStyle w:val="TAL"/>
                    <w:rPr>
                      <w:rFonts w:ascii="Times New Roman" w:hAnsi="Times New Roman"/>
                      <w:szCs w:val="18"/>
                    </w:rPr>
                  </w:pPr>
                  <w:r w:rsidRPr="0030568A">
                    <w:rPr>
                      <w:rFonts w:ascii="Times New Roman" w:hAnsi="Times New Roman"/>
                      <w:szCs w:val="18"/>
                    </w:rPr>
                    <w:t>SMa</w:t>
                  </w:r>
                </w:p>
              </w:tc>
              <w:tc>
                <w:tcPr>
                  <w:tcW w:w="5310" w:type="dxa"/>
                </w:tcPr>
                <w:p w14:paraId="52E92615" w14:textId="77777777" w:rsidR="0006298F" w:rsidRPr="00E74569" w:rsidRDefault="0006298F" w:rsidP="0006298F">
                  <w:pPr>
                    <w:rPr>
                      <w:rFonts w:eastAsia="DengXian"/>
                      <w:sz w:val="18"/>
                      <w:szCs w:val="18"/>
                      <w:lang w:eastAsia="ja-JP"/>
                    </w:rPr>
                  </w:pPr>
                  <w:r w:rsidRPr="00E74569">
                    <w:rPr>
                      <w:rFonts w:eastAsia="DengXian"/>
                      <w:sz w:val="18"/>
                      <w:szCs w:val="18"/>
                      <w:lang w:eastAsia="ja-JP"/>
                    </w:rPr>
                    <w:t>Option1:</w:t>
                  </w:r>
                </w:p>
                <w:p w14:paraId="5566CB4B" w14:textId="77777777" w:rsidR="0006298F" w:rsidRPr="00D403FA" w:rsidRDefault="00000000" w:rsidP="0006298F">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391EA04" w14:textId="77777777" w:rsidR="0006298F" w:rsidRPr="0030568A" w:rsidRDefault="0006298F" w:rsidP="0006298F">
                  <w:pPr>
                    <w:pStyle w:val="ListParagraph"/>
                    <w:numPr>
                      <w:ilvl w:val="0"/>
                      <w:numId w:val="66"/>
                    </w:numPr>
                    <w:suppressAutoHyphens/>
                    <w:autoSpaceDE/>
                    <w:autoSpaceDN/>
                    <w:adjustRightInd/>
                    <w:spacing w:after="0"/>
                    <w:contextualSpacing w:val="0"/>
                    <w:textAlignment w:val="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6FCB7943" w14:textId="77777777" w:rsidR="0006298F" w:rsidRPr="00E74569" w:rsidRDefault="0006298F" w:rsidP="0006298F">
                  <w:pPr>
                    <w:rPr>
                      <w:rFonts w:eastAsia="DengXian"/>
                      <w:sz w:val="18"/>
                      <w:szCs w:val="18"/>
                      <w:lang w:eastAsia="ja-JP"/>
                    </w:rPr>
                  </w:pPr>
                </w:p>
                <w:p w14:paraId="6BF7E910" w14:textId="77777777" w:rsidR="0006298F" w:rsidRPr="00E74569" w:rsidRDefault="0006298F" w:rsidP="0006298F">
                  <w:pPr>
                    <w:rPr>
                      <w:rFonts w:eastAsia="DengXian"/>
                      <w:sz w:val="18"/>
                      <w:szCs w:val="18"/>
                      <w:lang w:eastAsia="ja-JP"/>
                    </w:rPr>
                  </w:pPr>
                  <w:r w:rsidRPr="00E74569">
                    <w:rPr>
                      <w:rFonts w:eastAsia="DengXian"/>
                      <w:sz w:val="18"/>
                      <w:szCs w:val="18"/>
                      <w:lang w:eastAsia="ja-JP"/>
                    </w:rPr>
                    <w:t>Option 2: (ITU M.2135-1)</w:t>
                  </w:r>
                </w:p>
                <w:p w14:paraId="20B4F00B" w14:textId="77777777" w:rsidR="0006298F" w:rsidRPr="00D403FA" w:rsidRDefault="00000000" w:rsidP="0006298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86998C2" w14:textId="77777777" w:rsidR="0006298F" w:rsidRPr="0030568A" w:rsidRDefault="0006298F" w:rsidP="0006298F">
                  <w:pPr>
                    <w:pStyle w:val="ListParagraph"/>
                    <w:numPr>
                      <w:ilvl w:val="0"/>
                      <w:numId w:val="66"/>
                    </w:numPr>
                    <w:suppressAutoHyphens/>
                    <w:autoSpaceDE/>
                    <w:autoSpaceDN/>
                    <w:adjustRightInd/>
                    <w:spacing w:after="0"/>
                    <w:contextualSpacing w:val="0"/>
                    <w:textAlignment w:val="auto"/>
                    <w:rPr>
                      <w:sz w:val="18"/>
                      <w:szCs w:val="18"/>
                    </w:rPr>
                  </w:pPr>
                  <w:r w:rsidRPr="0030568A">
                    <w:rPr>
                      <w:sz w:val="18"/>
                      <w:szCs w:val="18"/>
                    </w:rPr>
                    <w:t>BS height of 35m</w:t>
                  </w:r>
                </w:p>
                <w:p w14:paraId="66161E3F" w14:textId="77777777" w:rsidR="0006298F" w:rsidRPr="00E74569" w:rsidRDefault="0006298F" w:rsidP="0006298F">
                  <w:pPr>
                    <w:rPr>
                      <w:rFonts w:eastAsia="DengXian"/>
                      <w:sz w:val="18"/>
                      <w:szCs w:val="18"/>
                    </w:rPr>
                  </w:pPr>
                </w:p>
                <w:p w14:paraId="79933392" w14:textId="77777777" w:rsidR="0006298F" w:rsidRPr="00E74569" w:rsidRDefault="0006298F" w:rsidP="0006298F">
                  <w:pPr>
                    <w:rPr>
                      <w:rFonts w:eastAsia="DengXian"/>
                      <w:sz w:val="18"/>
                      <w:szCs w:val="18"/>
                    </w:rPr>
                  </w:pPr>
                  <w:r w:rsidRPr="00E74569">
                    <w:rPr>
                      <w:rFonts w:eastAsia="DengXian"/>
                      <w:sz w:val="18"/>
                      <w:szCs w:val="18"/>
                    </w:rPr>
                    <w:lastRenderedPageBreak/>
                    <w:t>Option 3:</w:t>
                  </w:r>
                </w:p>
                <w:p w14:paraId="1F2E5C55" w14:textId="77777777" w:rsidR="0006298F" w:rsidRPr="00D403FA" w:rsidRDefault="00000000" w:rsidP="0006298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098D8C2" w14:textId="77777777" w:rsidR="0006298F" w:rsidRPr="0030568A" w:rsidRDefault="0006298F" w:rsidP="0006298F">
                  <w:pPr>
                    <w:pStyle w:val="ListParagraph"/>
                    <w:numPr>
                      <w:ilvl w:val="0"/>
                      <w:numId w:val="66"/>
                    </w:numPr>
                    <w:suppressAutoHyphens/>
                    <w:autoSpaceDE/>
                    <w:autoSpaceDN/>
                    <w:adjustRightInd/>
                    <w:spacing w:after="0"/>
                    <w:contextualSpacing w:val="0"/>
                    <w:textAlignment w:val="auto"/>
                    <w:rPr>
                      <w:sz w:val="18"/>
                      <w:szCs w:val="18"/>
                    </w:rPr>
                  </w:pPr>
                  <w:r w:rsidRPr="0030568A">
                    <w:rPr>
                      <w:sz w:val="18"/>
                      <w:szCs w:val="18"/>
                    </w:rPr>
                    <w:t>For BS height of 25m, and UE height of 1.5m</w:t>
                  </w:r>
                </w:p>
              </w:tc>
            </w:tr>
          </w:tbl>
          <w:p w14:paraId="1FD8B464" w14:textId="77777777" w:rsidR="0006298F" w:rsidRDefault="0006298F" w:rsidP="00E918D8">
            <w:pPr>
              <w:rPr>
                <w:lang w:eastAsia="x-none"/>
              </w:rPr>
            </w:pPr>
          </w:p>
        </w:tc>
      </w:tr>
    </w:tbl>
    <w:p w14:paraId="7D606EF3" w14:textId="77777777" w:rsidR="0006298F" w:rsidRDefault="0006298F" w:rsidP="00E918D8">
      <w:pPr>
        <w:ind w:left="1440" w:hanging="1440"/>
        <w:rPr>
          <w:lang w:eastAsia="x-none"/>
        </w:rPr>
      </w:pPr>
    </w:p>
    <w:p w14:paraId="28B74125" w14:textId="0616623C" w:rsidR="00E918D8" w:rsidRPr="00E603C7" w:rsidRDefault="0006298F" w:rsidP="00E603C7">
      <w:pPr>
        <w:jc w:val="both"/>
        <w:rPr>
          <w:color w:val="000000" w:themeColor="text1"/>
          <w:lang w:eastAsia="x-none"/>
        </w:rPr>
      </w:pPr>
      <w:r w:rsidRPr="00E603C7">
        <w:rPr>
          <w:color w:val="000000" w:themeColor="text1"/>
          <w:lang w:eastAsia="x-none"/>
        </w:rPr>
        <w:fldChar w:fldCharType="begin"/>
      </w:r>
      <w:r w:rsidRPr="00E603C7">
        <w:rPr>
          <w:color w:val="000000" w:themeColor="text1"/>
          <w:lang w:eastAsia="x-none"/>
        </w:rPr>
        <w:instrText xml:space="preserve"> REF _Ref181954435 \h </w:instrText>
      </w:r>
      <w:r w:rsidR="00E603C7">
        <w:rPr>
          <w:color w:val="000000" w:themeColor="text1"/>
          <w:lang w:eastAsia="x-none"/>
        </w:rPr>
        <w:instrText xml:space="preserve"> \* MERGEFORMAT </w:instrText>
      </w:r>
      <w:r w:rsidRPr="00E603C7">
        <w:rPr>
          <w:color w:val="000000" w:themeColor="text1"/>
          <w:lang w:eastAsia="x-none"/>
        </w:rPr>
      </w:r>
      <w:r w:rsidRPr="00E603C7">
        <w:rPr>
          <w:color w:val="000000" w:themeColor="text1"/>
          <w:lang w:eastAsia="x-none"/>
        </w:rPr>
        <w:fldChar w:fldCharType="separate"/>
      </w:r>
      <w:r w:rsidR="00A272DF" w:rsidRPr="00A272DF">
        <w:rPr>
          <w:color w:val="000000" w:themeColor="text1"/>
        </w:rPr>
        <w:t xml:space="preserve">Figure </w:t>
      </w:r>
      <w:r w:rsidR="00A272DF" w:rsidRPr="00A272DF">
        <w:rPr>
          <w:noProof/>
          <w:color w:val="000000" w:themeColor="text1"/>
        </w:rPr>
        <w:t>4</w:t>
      </w:r>
      <w:r w:rsidRPr="00E603C7">
        <w:rPr>
          <w:color w:val="000000" w:themeColor="text1"/>
          <w:lang w:eastAsia="x-none"/>
        </w:rPr>
        <w:fldChar w:fldCharType="end"/>
      </w:r>
      <w:r w:rsidRPr="00E603C7">
        <w:rPr>
          <w:color w:val="000000" w:themeColor="text1"/>
          <w:lang w:eastAsia="x-none"/>
        </w:rPr>
        <w:t xml:space="preserve"> compares the different options listed in the agreement along with the existing LOS probability models for UMa, UMi, and RMa.</w:t>
      </w:r>
      <w:r w:rsidR="00966715" w:rsidRPr="00E603C7">
        <w:rPr>
          <w:color w:val="000000" w:themeColor="text1"/>
          <w:lang w:eastAsia="x-none"/>
        </w:rPr>
        <w:t xml:space="preserve"> It can be observed that Option 3 (</w:t>
      </w:r>
      <w:r w:rsidR="003E616B" w:rsidRPr="00E603C7">
        <w:rPr>
          <w:color w:val="000000" w:themeColor="text1"/>
          <w:lang w:eastAsia="x-none"/>
        </w:rPr>
        <w:t xml:space="preserve">green) assigns significantly higher LOS probability compared to Option </w:t>
      </w:r>
      <w:r w:rsidR="00195E22" w:rsidRPr="00E603C7">
        <w:rPr>
          <w:color w:val="000000" w:themeColor="text1"/>
          <w:lang w:eastAsia="x-none"/>
        </w:rPr>
        <w:t xml:space="preserve">1 for UEs at a height of 1.5m. Given that SMa scenario was primarily motivated by field observations that suggested that LOS probabilities for UEs that are further away from the gNB were much higher than what was assumed in the 38.901 models for UMa, </w:t>
      </w:r>
      <w:r w:rsidR="00B1142C" w:rsidRPr="00E603C7">
        <w:rPr>
          <w:color w:val="000000" w:themeColor="text1"/>
          <w:lang w:eastAsia="x-none"/>
        </w:rPr>
        <w:t xml:space="preserve">it seems to suggest that Option 2 or Option 3 may be more appropriate. </w:t>
      </w:r>
      <w:r w:rsidR="00E603C7" w:rsidRPr="00E603C7">
        <w:rPr>
          <w:color w:val="000000" w:themeColor="text1"/>
          <w:lang w:eastAsia="x-none"/>
        </w:rPr>
        <w:t xml:space="preserve">It is also not clear whether the model </w:t>
      </w:r>
      <w:proofErr w:type="gramStart"/>
      <w:r w:rsidR="00E603C7" w:rsidRPr="00E603C7">
        <w:rPr>
          <w:color w:val="000000" w:themeColor="text1"/>
          <w:lang w:eastAsia="x-none"/>
        </w:rPr>
        <w:t>has to</w:t>
      </w:r>
      <w:proofErr w:type="gramEnd"/>
      <w:r w:rsidR="00E603C7" w:rsidRPr="00E603C7">
        <w:rPr>
          <w:color w:val="000000" w:themeColor="text1"/>
          <w:lang w:eastAsia="x-none"/>
        </w:rPr>
        <w:t xml:space="preserve"> necessarily be enhanced to use UE height as an input since most users in the SMa scenario are assumed to be on the lower floor (at 1.5m height).</w:t>
      </w:r>
    </w:p>
    <w:p w14:paraId="0A09BBCB" w14:textId="77777777" w:rsidR="0006298F" w:rsidRDefault="00E918D8" w:rsidP="0006298F">
      <w:pPr>
        <w:keepNext/>
        <w:ind w:left="1440" w:hanging="1440"/>
        <w:jc w:val="center"/>
      </w:pPr>
      <w:r w:rsidRPr="008B3727">
        <w:rPr>
          <w:noProof/>
          <w:color w:val="C00000"/>
          <w:u w:val="single"/>
          <w:lang w:eastAsia="x-none"/>
        </w:rPr>
        <w:drawing>
          <wp:inline distT="0" distB="0" distL="0" distR="0" wp14:anchorId="6DC42EBC" wp14:editId="161FC9D2">
            <wp:extent cx="4862705" cy="3347785"/>
            <wp:effectExtent l="0" t="0" r="0" b="5080"/>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8263" cy="3351611"/>
                    </a:xfrm>
                    <a:prstGeom prst="rect">
                      <a:avLst/>
                    </a:prstGeom>
                    <a:noFill/>
                    <a:ln>
                      <a:noFill/>
                    </a:ln>
                  </pic:spPr>
                </pic:pic>
              </a:graphicData>
            </a:graphic>
          </wp:inline>
        </w:drawing>
      </w:r>
    </w:p>
    <w:p w14:paraId="6AEBC2C2" w14:textId="7521A98C" w:rsidR="00E918D8" w:rsidRPr="008B3727" w:rsidRDefault="0006298F" w:rsidP="0006298F">
      <w:pPr>
        <w:pStyle w:val="Caption"/>
        <w:jc w:val="center"/>
        <w:rPr>
          <w:color w:val="C00000"/>
          <w:u w:val="single"/>
          <w:lang w:val="en-US" w:eastAsia="x-none"/>
        </w:rPr>
      </w:pPr>
      <w:bookmarkStart w:id="3" w:name="_Ref181954435"/>
      <w:r>
        <w:t xml:space="preserve">Figure </w:t>
      </w:r>
      <w:r>
        <w:fldChar w:fldCharType="begin"/>
      </w:r>
      <w:r>
        <w:instrText xml:space="preserve"> SEQ Figure \* ARABIC </w:instrText>
      </w:r>
      <w:r>
        <w:fldChar w:fldCharType="separate"/>
      </w:r>
      <w:r w:rsidR="00A272DF">
        <w:rPr>
          <w:noProof/>
        </w:rPr>
        <w:t>4</w:t>
      </w:r>
      <w:r>
        <w:fldChar w:fldCharType="end"/>
      </w:r>
      <w:bookmarkEnd w:id="3"/>
      <w:r>
        <w:t xml:space="preserve"> Comparison of different LOS probability models.</w:t>
      </w:r>
    </w:p>
    <w:p w14:paraId="2BC2A45C" w14:textId="0C16A4D1" w:rsidR="00E603C7" w:rsidRDefault="00E603C7" w:rsidP="00F66C7F">
      <w:pPr>
        <w:ind w:left="1440" w:hanging="1440"/>
        <w:jc w:val="both"/>
        <w:rPr>
          <w:lang w:eastAsia="x-none"/>
        </w:rPr>
      </w:pPr>
      <w:r w:rsidRPr="00307775">
        <w:rPr>
          <w:b/>
          <w:bCs/>
          <w:lang w:eastAsia="x-none"/>
        </w:rPr>
        <w:t>Proposal</w:t>
      </w:r>
      <w:r w:rsidR="0044405F">
        <w:rPr>
          <w:b/>
          <w:bCs/>
          <w:lang w:eastAsia="x-none"/>
        </w:rPr>
        <w:t xml:space="preserve"> 3</w:t>
      </w:r>
      <w:r>
        <w:rPr>
          <w:lang w:eastAsia="x-none"/>
        </w:rPr>
        <w:t xml:space="preserve">: Adopt the following two </w:t>
      </w:r>
      <w:r w:rsidR="00FD43D0">
        <w:rPr>
          <w:lang w:eastAsia="x-none"/>
        </w:rPr>
        <w:t>guidelin</w:t>
      </w:r>
      <w:r>
        <w:rPr>
          <w:lang w:eastAsia="x-none"/>
        </w:rPr>
        <w:t xml:space="preserve">es for </w:t>
      </w:r>
      <w:proofErr w:type="spellStart"/>
      <w:r>
        <w:rPr>
          <w:lang w:eastAsia="x-none"/>
        </w:rPr>
        <w:t>downselection</w:t>
      </w:r>
      <w:proofErr w:type="spellEnd"/>
      <w:r>
        <w:rPr>
          <w:lang w:eastAsia="x-none"/>
        </w:rPr>
        <w:t xml:space="preserve"> of the LOS probability model for SMa scenario:</w:t>
      </w:r>
    </w:p>
    <w:p w14:paraId="525B7CD5" w14:textId="77777777" w:rsidR="00E603C7" w:rsidRDefault="00E603C7" w:rsidP="00F66C7F">
      <w:pPr>
        <w:pStyle w:val="ListParagraph"/>
        <w:numPr>
          <w:ilvl w:val="0"/>
          <w:numId w:val="67"/>
        </w:numPr>
        <w:overflowPunct/>
        <w:autoSpaceDE/>
        <w:autoSpaceDN/>
        <w:adjustRightInd/>
        <w:spacing w:after="0"/>
        <w:jc w:val="both"/>
        <w:textAlignment w:val="auto"/>
        <w:rPr>
          <w:lang w:eastAsia="x-none"/>
        </w:rPr>
      </w:pPr>
      <w:r w:rsidRPr="00307775">
        <w:rPr>
          <w:lang w:eastAsia="x-none"/>
        </w:rPr>
        <w:t xml:space="preserve">LOS probability of a UE in SMa scenario should lie between the </w:t>
      </w:r>
      <w:r>
        <w:rPr>
          <w:lang w:eastAsia="x-none"/>
        </w:rPr>
        <w:t xml:space="preserve">LOS </w:t>
      </w:r>
      <w:r w:rsidRPr="00307775">
        <w:rPr>
          <w:lang w:eastAsia="x-none"/>
        </w:rPr>
        <w:t>probabilities for UMa and RMa scenario.</w:t>
      </w:r>
    </w:p>
    <w:p w14:paraId="236D171E" w14:textId="34FDBDA8" w:rsidR="00184D18" w:rsidRDefault="00184D18" w:rsidP="00F66C7F">
      <w:pPr>
        <w:pStyle w:val="ListParagraph"/>
        <w:numPr>
          <w:ilvl w:val="0"/>
          <w:numId w:val="67"/>
        </w:numPr>
        <w:overflowPunct/>
        <w:autoSpaceDE/>
        <w:autoSpaceDN/>
        <w:adjustRightInd/>
        <w:spacing w:after="0"/>
        <w:jc w:val="both"/>
        <w:textAlignment w:val="auto"/>
        <w:rPr>
          <w:lang w:eastAsia="x-none"/>
        </w:rPr>
      </w:pPr>
      <w:r w:rsidRPr="009D0654">
        <w:rPr>
          <w:color w:val="000000" w:themeColor="text1"/>
          <w:lang w:eastAsia="x-none"/>
        </w:rPr>
        <w:t xml:space="preserve">LOS probability model </w:t>
      </w:r>
      <w:r w:rsidR="009D0654" w:rsidRPr="009D0654">
        <w:rPr>
          <w:color w:val="000000" w:themeColor="text1"/>
          <w:lang w:eastAsia="x-none"/>
        </w:rPr>
        <w:t>can be</w:t>
      </w:r>
      <w:r w:rsidRPr="009D0654">
        <w:rPr>
          <w:color w:val="000000" w:themeColor="text1"/>
          <w:lang w:eastAsia="x-none"/>
        </w:rPr>
        <w:t xml:space="preserve"> </w:t>
      </w:r>
      <w:r w:rsidR="009D0654" w:rsidRPr="009D0654">
        <w:rPr>
          <w:color w:val="000000" w:themeColor="text1"/>
          <w:lang w:eastAsia="x-none"/>
        </w:rPr>
        <w:t>in</w:t>
      </w:r>
      <w:r w:rsidRPr="009D0654">
        <w:rPr>
          <w:color w:val="000000" w:themeColor="text1"/>
          <w:lang w:eastAsia="x-none"/>
        </w:rPr>
        <w:t>dependent o</w:t>
      </w:r>
      <w:r w:rsidR="009D0654" w:rsidRPr="009D0654">
        <w:rPr>
          <w:color w:val="000000" w:themeColor="text1"/>
          <w:lang w:eastAsia="x-none"/>
        </w:rPr>
        <w:t>f</w:t>
      </w:r>
      <w:r w:rsidRPr="009D0654">
        <w:rPr>
          <w:color w:val="000000" w:themeColor="text1"/>
          <w:lang w:eastAsia="x-none"/>
        </w:rPr>
        <w:t xml:space="preserve"> UE height as most UEs in SMa scenario are at the ground level.</w:t>
      </w:r>
    </w:p>
    <w:p w14:paraId="1AD0CA67" w14:textId="77777777" w:rsidR="00E603C7" w:rsidRDefault="00E603C7" w:rsidP="00E603C7">
      <w:pPr>
        <w:rPr>
          <w:lang w:eastAsia="x-none"/>
        </w:rPr>
      </w:pPr>
    </w:p>
    <w:p w14:paraId="6661194B" w14:textId="14686878" w:rsidR="00E918D8" w:rsidRPr="008C63BF" w:rsidRDefault="00E918D8" w:rsidP="00E918D8">
      <w:pPr>
        <w:pStyle w:val="Heading4"/>
      </w:pPr>
      <w:r w:rsidRPr="008C63BF">
        <w:t xml:space="preserve">On </w:t>
      </w:r>
      <w:r w:rsidR="007531E1">
        <w:t xml:space="preserve">gNB </w:t>
      </w:r>
      <w:r w:rsidRPr="008C63BF">
        <w:t>height</w:t>
      </w:r>
      <w:r w:rsidR="007531E1">
        <w:t xml:space="preserve"> </w:t>
      </w:r>
      <w:r w:rsidRPr="008C63BF">
        <w:t>ISD</w:t>
      </w:r>
    </w:p>
    <w:p w14:paraId="5FB851F7" w14:textId="77777777" w:rsidR="004B47AD" w:rsidRDefault="007531E1" w:rsidP="004B47AD">
      <w:pPr>
        <w:pStyle w:val="00Text"/>
      </w:pPr>
      <w:r>
        <w:t>In the previous meeting the following agreement was made regarding gNB heights and ISDs.</w:t>
      </w:r>
    </w:p>
    <w:tbl>
      <w:tblPr>
        <w:tblStyle w:val="TableGrid"/>
        <w:tblW w:w="0" w:type="auto"/>
        <w:tblLook w:val="04A0" w:firstRow="1" w:lastRow="0" w:firstColumn="1" w:lastColumn="0" w:noHBand="0" w:noVBand="1"/>
      </w:tblPr>
      <w:tblGrid>
        <w:gridCol w:w="9350"/>
      </w:tblGrid>
      <w:tr w:rsidR="00026B1F" w14:paraId="201828F4" w14:textId="77777777" w:rsidTr="00026B1F">
        <w:tc>
          <w:tcPr>
            <w:tcW w:w="9350" w:type="dxa"/>
          </w:tcPr>
          <w:p w14:paraId="59E7E810" w14:textId="77777777" w:rsidR="00026B1F" w:rsidRPr="00DA008D" w:rsidRDefault="00026B1F" w:rsidP="00026B1F">
            <w:pPr>
              <w:pStyle w:val="BodyText"/>
              <w:spacing w:after="0"/>
              <w:rPr>
                <w:rFonts w:eastAsia="DengXian"/>
                <w:highlight w:val="green"/>
                <w:lang w:eastAsia="zh-CN"/>
              </w:rPr>
            </w:pPr>
            <w:r w:rsidRPr="00DA008D">
              <w:rPr>
                <w:rFonts w:eastAsia="DengXian" w:hint="eastAsia"/>
                <w:highlight w:val="green"/>
                <w:lang w:eastAsia="zh-CN"/>
              </w:rPr>
              <w:t>Agreement</w:t>
            </w:r>
          </w:p>
          <w:p w14:paraId="30BE9C55" w14:textId="77777777" w:rsidR="00026B1F" w:rsidRPr="00E76283" w:rsidRDefault="00026B1F" w:rsidP="00026B1F">
            <w:r>
              <w:t xml:space="preserve">Further study and down-select cell layout, BS antenna height, and building type ratio for </w:t>
            </w:r>
            <w:proofErr w:type="spellStart"/>
            <w:r w:rsidRPr="00A12B35">
              <w:t>modeling</w:t>
            </w:r>
            <w:proofErr w:type="spellEnd"/>
            <w:r w:rsidRPr="00A12B35">
              <w:t xml:space="preserve"> parameters related to </w:t>
            </w:r>
            <w:r>
              <w:rPr>
                <w:rFonts w:eastAsia="DengXian" w:hint="eastAsia"/>
                <w:lang w:eastAsia="zh-CN"/>
              </w:rPr>
              <w:t>SMa</w:t>
            </w:r>
            <w:r w:rsidRPr="00A12B35">
              <w:t xml:space="preserve"> use case.</w:t>
            </w:r>
            <w:r>
              <w:t xml:space="preserve"> The Following are sets of option combinations prioritized for study and down-selection. Other option combinations are not precluded.</w:t>
            </w:r>
          </w:p>
          <w:p w14:paraId="1B803FA6"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t xml:space="preserve">Alt 1) </w:t>
            </w:r>
            <w:r w:rsidRPr="00E76283">
              <w:t>ISD 1299m + Building Type Ratio 90</w:t>
            </w:r>
            <w:r>
              <w:t xml:space="preserve">% residential, </w:t>
            </w:r>
            <w:r w:rsidRPr="00E76283">
              <w:t>10</w:t>
            </w:r>
            <w:r>
              <w:t>% commercial</w:t>
            </w:r>
            <w:r w:rsidRPr="00E76283">
              <w:t xml:space="preserve"> + BS Height 35m</w:t>
            </w:r>
          </w:p>
          <w:p w14:paraId="221683D2"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t xml:space="preserve">Alt 2) </w:t>
            </w:r>
            <w:r w:rsidRPr="00E76283">
              <w:t>ISD 1000m + Building Type Ratio 90</w:t>
            </w:r>
            <w:r>
              <w:t xml:space="preserve">% residential, </w:t>
            </w:r>
            <w:r w:rsidRPr="00E76283">
              <w:t>10</w:t>
            </w:r>
            <w:r>
              <w:t>% commercial</w:t>
            </w:r>
            <w:r w:rsidRPr="00E76283">
              <w:t xml:space="preserve"> + BS Height 25m</w:t>
            </w:r>
          </w:p>
          <w:p w14:paraId="54CBD1D3"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t xml:space="preserve">Alt 3) </w:t>
            </w:r>
            <w:r w:rsidRPr="00E76283">
              <w:t xml:space="preserve">ISD </w:t>
            </w:r>
            <w:r>
              <w:rPr>
                <w:rFonts w:eastAsia="DengXian" w:hint="eastAsia"/>
                <w:lang w:eastAsia="zh-CN"/>
              </w:rPr>
              <w:t>250</w:t>
            </w:r>
            <w:r w:rsidRPr="00E76283">
              <w:t>m + Building Type Ratio 90</w:t>
            </w:r>
            <w:r>
              <w:t xml:space="preserve">% residential, </w:t>
            </w:r>
            <w:r w:rsidRPr="00E76283">
              <w:t>10</w:t>
            </w:r>
            <w:r>
              <w:t>% commercial</w:t>
            </w:r>
            <w:r w:rsidRPr="00E76283">
              <w:t xml:space="preserve"> + BS Height 25m</w:t>
            </w:r>
          </w:p>
          <w:p w14:paraId="2A3D70E2"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t xml:space="preserve">Alt 4) </w:t>
            </w:r>
            <w:r w:rsidRPr="00E76283">
              <w:t>ISD 1299m + Building Type Ratio 90</w:t>
            </w:r>
            <w:r>
              <w:t xml:space="preserve">% residential, </w:t>
            </w:r>
            <w:r w:rsidRPr="00E76283">
              <w:t>10</w:t>
            </w:r>
            <w:r>
              <w:t>% commercial</w:t>
            </w:r>
            <w:r w:rsidRPr="00E76283">
              <w:t xml:space="preserve"> + BS Height 25m</w:t>
            </w:r>
          </w:p>
          <w:p w14:paraId="122050CA"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lastRenderedPageBreak/>
              <w:t xml:space="preserve">Alt 5)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3</w:t>
            </w:r>
            <w:r w:rsidRPr="00E76283">
              <w:t>5m</w:t>
            </w:r>
          </w:p>
          <w:p w14:paraId="7CC8222E" w14:textId="77777777" w:rsidR="00026B1F" w:rsidRPr="00E76283" w:rsidRDefault="00026B1F" w:rsidP="00026B1F">
            <w:pPr>
              <w:pStyle w:val="ListParagraph"/>
              <w:numPr>
                <w:ilvl w:val="0"/>
                <w:numId w:val="65"/>
              </w:numPr>
              <w:suppressAutoHyphens/>
              <w:autoSpaceDE/>
              <w:autoSpaceDN/>
              <w:adjustRightInd/>
              <w:spacing w:after="0" w:line="254" w:lineRule="auto"/>
              <w:contextualSpacing w:val="0"/>
              <w:textAlignment w:val="auto"/>
            </w:pPr>
            <w:r>
              <w:t xml:space="preserve">Alt </w:t>
            </w:r>
            <w:r>
              <w:rPr>
                <w:rFonts w:eastAsia="DengXian" w:hint="eastAsia"/>
                <w:lang w:eastAsia="zh-CN"/>
              </w:rPr>
              <w:t>6</w:t>
            </w:r>
            <w:r>
              <w:t xml:space="preserve">)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2</w:t>
            </w:r>
            <w:r w:rsidRPr="00E76283">
              <w:t>5m</w:t>
            </w:r>
          </w:p>
          <w:p w14:paraId="67B183BF" w14:textId="77777777" w:rsidR="00026B1F" w:rsidRDefault="00026B1F" w:rsidP="004B47AD">
            <w:pPr>
              <w:pStyle w:val="00Text"/>
            </w:pPr>
          </w:p>
        </w:tc>
      </w:tr>
    </w:tbl>
    <w:p w14:paraId="0EFFA44A" w14:textId="77777777" w:rsidR="004B47AD" w:rsidRDefault="004B47AD" w:rsidP="004B47AD">
      <w:pPr>
        <w:pStyle w:val="00Text"/>
      </w:pPr>
    </w:p>
    <w:p w14:paraId="361446D6" w14:textId="19D499B7" w:rsidR="00E918D8" w:rsidRDefault="007531E1" w:rsidP="004B47AD">
      <w:pPr>
        <w:pStyle w:val="00Text"/>
      </w:pPr>
      <w:r>
        <w:t xml:space="preserve">Considering the </w:t>
      </w:r>
      <w:r w:rsidR="009F7FEE">
        <w:t xml:space="preserve">general description of the SMa scenario, we feel only the first two options reflect a realistic SMa scenario </w:t>
      </w:r>
      <w:r w:rsidR="002D43AF">
        <w:t xml:space="preserve">that also ensure reasonable coverage to cell-edge UEs. The two options may need to be further fine-tuned based on the </w:t>
      </w:r>
      <w:r w:rsidR="00751723">
        <w:t>pathloss model that is adopted. We suggest the following:</w:t>
      </w:r>
    </w:p>
    <w:p w14:paraId="42EE4B7F" w14:textId="14F7A77B" w:rsidR="00E918D8" w:rsidRPr="00482C2A" w:rsidRDefault="00E918D8" w:rsidP="00057618">
      <w:pPr>
        <w:jc w:val="both"/>
      </w:pPr>
      <w:r w:rsidRPr="00482C2A">
        <w:rPr>
          <w:b/>
          <w:bCs/>
        </w:rPr>
        <w:t>Proposal</w:t>
      </w:r>
      <w:r w:rsidR="0044405F">
        <w:rPr>
          <w:b/>
          <w:bCs/>
        </w:rPr>
        <w:t xml:space="preserve"> 4</w:t>
      </w:r>
      <w:r w:rsidRPr="00482C2A">
        <w:t xml:space="preserve">: For SMa scenario, consider the following two alternatives for ISD, BS antenna height, and building type ratio: </w:t>
      </w:r>
    </w:p>
    <w:p w14:paraId="4AD3131D" w14:textId="77777777" w:rsidR="00E918D8" w:rsidRPr="00482C2A" w:rsidRDefault="00E918D8" w:rsidP="00057618">
      <w:pPr>
        <w:pStyle w:val="ListParagraph"/>
        <w:numPr>
          <w:ilvl w:val="0"/>
          <w:numId w:val="65"/>
        </w:numPr>
        <w:suppressAutoHyphens/>
        <w:autoSpaceDE/>
        <w:autoSpaceDN/>
        <w:adjustRightInd/>
        <w:spacing w:after="0" w:line="254" w:lineRule="auto"/>
        <w:contextualSpacing w:val="0"/>
        <w:jc w:val="both"/>
        <w:textAlignment w:val="auto"/>
      </w:pPr>
      <w:r w:rsidRPr="00482C2A">
        <w:t>Alt 1) ISD 1299m + Building Type Ratio 90% residential, 10% commercial + BS Height 35m</w:t>
      </w:r>
    </w:p>
    <w:p w14:paraId="1E91206B" w14:textId="77777777" w:rsidR="00E918D8" w:rsidRDefault="00E918D8" w:rsidP="00057618">
      <w:pPr>
        <w:pStyle w:val="ListParagraph"/>
        <w:numPr>
          <w:ilvl w:val="0"/>
          <w:numId w:val="65"/>
        </w:numPr>
        <w:suppressAutoHyphens/>
        <w:autoSpaceDE/>
        <w:autoSpaceDN/>
        <w:adjustRightInd/>
        <w:spacing w:after="0" w:line="254" w:lineRule="auto"/>
        <w:contextualSpacing w:val="0"/>
        <w:jc w:val="both"/>
        <w:textAlignment w:val="auto"/>
      </w:pPr>
      <w:r w:rsidRPr="00482C2A">
        <w:t>Alt 2) ISD 1000m + Building Type Ratio 90% residential, 10% commercial + BS Height 25m</w:t>
      </w:r>
    </w:p>
    <w:p w14:paraId="1F7B73C8" w14:textId="77777777" w:rsidR="00482C2A" w:rsidRPr="00482C2A" w:rsidRDefault="00482C2A" w:rsidP="00057618">
      <w:pPr>
        <w:pStyle w:val="ListParagraph"/>
        <w:suppressAutoHyphens/>
        <w:autoSpaceDE/>
        <w:autoSpaceDN/>
        <w:adjustRightInd/>
        <w:spacing w:after="0" w:line="254" w:lineRule="auto"/>
        <w:contextualSpacing w:val="0"/>
        <w:jc w:val="both"/>
        <w:textAlignment w:val="auto"/>
      </w:pPr>
    </w:p>
    <w:p w14:paraId="6AFB2D88" w14:textId="4E4B250D" w:rsidR="00E918D8" w:rsidRPr="00482C2A" w:rsidRDefault="00751723" w:rsidP="00057618">
      <w:pPr>
        <w:jc w:val="both"/>
        <w:rPr>
          <w:color w:val="000000" w:themeColor="text1"/>
          <w:lang w:eastAsia="x-none"/>
        </w:rPr>
      </w:pPr>
      <w:r w:rsidRPr="00482C2A">
        <w:rPr>
          <w:color w:val="000000" w:themeColor="text1"/>
          <w:lang w:eastAsia="x-none"/>
        </w:rPr>
        <w:t>Note: This is s</w:t>
      </w:r>
      <w:r w:rsidR="00E918D8" w:rsidRPr="00482C2A">
        <w:rPr>
          <w:color w:val="000000" w:themeColor="text1"/>
          <w:lang w:eastAsia="x-none"/>
        </w:rPr>
        <w:t xml:space="preserve">ubject to alignment with eventual pathloss model adopted for SMa to ensure a high percentage of UEs fall within coverage. </w:t>
      </w:r>
    </w:p>
    <w:p w14:paraId="22EE1DFF" w14:textId="77777777" w:rsidR="00122DC9" w:rsidRDefault="00122DC9" w:rsidP="00122DC9">
      <w:pPr>
        <w:pStyle w:val="Heading2"/>
      </w:pPr>
      <w:r w:rsidRPr="00E65269">
        <w:t>UE Antenna Mode</w:t>
      </w:r>
      <w:r>
        <w:t>l</w:t>
      </w:r>
      <w:r w:rsidRPr="00E65269">
        <w:t>ling</w:t>
      </w:r>
    </w:p>
    <w:p w14:paraId="76502E5F" w14:textId="256920DB" w:rsidR="008714FC" w:rsidRPr="006A1EA7" w:rsidRDefault="008714FC" w:rsidP="008714FC">
      <w:pPr>
        <w:rPr>
          <w:color w:val="000000" w:themeColor="text1"/>
          <w:lang w:val="en-GB"/>
        </w:rPr>
      </w:pPr>
      <w:r w:rsidRPr="006A1EA7">
        <w:rPr>
          <w:color w:val="000000" w:themeColor="text1"/>
          <w:lang w:val="en-GB"/>
        </w:rPr>
        <w:t xml:space="preserve">In the previous meeting, the following agreement was made </w:t>
      </w:r>
      <w:r w:rsidR="003F40ED" w:rsidRPr="006A1EA7">
        <w:rPr>
          <w:color w:val="000000" w:themeColor="text1"/>
          <w:lang w:val="en-GB"/>
        </w:rPr>
        <w:t xml:space="preserve">on enhancing the UE antenna models in 38.901 </w:t>
      </w:r>
    </w:p>
    <w:tbl>
      <w:tblPr>
        <w:tblStyle w:val="TableGrid"/>
        <w:tblW w:w="0" w:type="auto"/>
        <w:tblLook w:val="04A0" w:firstRow="1" w:lastRow="0" w:firstColumn="1" w:lastColumn="0" w:noHBand="0" w:noVBand="1"/>
      </w:tblPr>
      <w:tblGrid>
        <w:gridCol w:w="9350"/>
      </w:tblGrid>
      <w:tr w:rsidR="009C3CE5" w:rsidRPr="00AF427E" w14:paraId="487DF20B" w14:textId="77777777" w:rsidTr="009C3CE5">
        <w:tc>
          <w:tcPr>
            <w:tcW w:w="9350" w:type="dxa"/>
          </w:tcPr>
          <w:p w14:paraId="1C4075B3" w14:textId="77777777" w:rsidR="00D73BAE" w:rsidRDefault="00D73BAE" w:rsidP="00D73BAE">
            <w:pPr>
              <w:rPr>
                <w:rFonts w:eastAsia="DengXian"/>
                <w:highlight w:val="green"/>
                <w:lang w:eastAsia="zh-CN"/>
              </w:rPr>
            </w:pPr>
            <w:r>
              <w:rPr>
                <w:rFonts w:eastAsia="DengXian" w:hint="eastAsia"/>
                <w:highlight w:val="green"/>
                <w:lang w:eastAsia="zh-CN"/>
              </w:rPr>
              <w:t>Agreement</w:t>
            </w:r>
          </w:p>
          <w:p w14:paraId="44615D55" w14:textId="77777777" w:rsidR="006A1EA7" w:rsidRDefault="006A1EA7" w:rsidP="006A1EA7">
            <w:pPr>
              <w:pStyle w:val="BodyText"/>
              <w:spacing w:after="0"/>
              <w:rPr>
                <w:rFonts w:eastAsia="DengXian"/>
                <w:lang w:eastAsia="ko-KR"/>
              </w:rPr>
            </w:pPr>
            <w:r>
              <w:rPr>
                <w:rFonts w:eastAsia="DengXian" w:hint="eastAsia"/>
                <w:lang w:eastAsia="zh-CN"/>
              </w:rPr>
              <w:t>For new UE antenna model, a</w:t>
            </w:r>
            <w:r>
              <w:rPr>
                <w:rFonts w:eastAsia="DengXian"/>
                <w:lang w:eastAsia="ko-KR"/>
              </w:rPr>
              <w:t>ntenna placement candidate locations relative to centre of the handheld device is as follows:</w:t>
            </w:r>
          </w:p>
          <w:p w14:paraId="66466FAD" w14:textId="77777777" w:rsidR="006A1EA7" w:rsidRPr="002B7A4E" w:rsidRDefault="006A1EA7" w:rsidP="006A1EA7">
            <w:pPr>
              <w:pStyle w:val="ListParagraph"/>
              <w:numPr>
                <w:ilvl w:val="0"/>
                <w:numId w:val="63"/>
              </w:numPr>
              <w:suppressAutoHyphens/>
              <w:autoSpaceDE/>
              <w:autoSpaceDN/>
              <w:adjustRightInd/>
              <w:spacing w:after="0"/>
              <w:contextualSpacing w:val="0"/>
              <w:textAlignment w:val="auto"/>
            </w:pPr>
            <w:r w:rsidRPr="002B7A4E">
              <w:t xml:space="preserve">UE antenna </w:t>
            </w:r>
            <w:proofErr w:type="spellStart"/>
            <w:r w:rsidRPr="002B7A4E">
              <w:t>modeling</w:t>
            </w:r>
            <w:proofErr w:type="spellEnd"/>
            <w:r w:rsidRPr="002B7A4E">
              <w:t xml:space="preserve"> (at least for calibration), the UE antennas are placed along the edges of a rectangle reflecting a UE form factor. </w:t>
            </w:r>
          </w:p>
          <w:p w14:paraId="37372BF8" w14:textId="77777777" w:rsidR="006A1EA7" w:rsidRPr="002B7A4E" w:rsidRDefault="006A1EA7" w:rsidP="006A1EA7">
            <w:pPr>
              <w:pStyle w:val="ListParagraph"/>
              <w:numPr>
                <w:ilvl w:val="0"/>
                <w:numId w:val="63"/>
              </w:numPr>
              <w:suppressAutoHyphens/>
              <w:autoSpaceDE/>
              <w:autoSpaceDN/>
              <w:adjustRightInd/>
              <w:spacing w:after="0"/>
              <w:contextualSpacing w:val="0"/>
              <w:textAlignment w:val="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5A9EA70D" w14:textId="77777777" w:rsidR="006A1EA7" w:rsidRPr="002C7AD9" w:rsidRDefault="006A1EA7" w:rsidP="006A1EA7">
            <w:pPr>
              <w:pStyle w:val="ListParagraph"/>
              <w:numPr>
                <w:ilvl w:val="1"/>
                <w:numId w:val="63"/>
              </w:numPr>
              <w:suppressAutoHyphens/>
              <w:autoSpaceDE/>
              <w:autoSpaceDN/>
              <w:adjustRightInd/>
              <w:spacing w:after="0"/>
              <w:contextualSpacing w:val="0"/>
              <w:textAlignment w:val="auto"/>
            </w:pPr>
            <w:r w:rsidRPr="002B7A4E">
              <w:t>FFS (</w:t>
            </w:r>
            <w:proofErr w:type="gramStart"/>
            <w:r w:rsidRPr="002B7A4E">
              <w:t>X,Y</w:t>
            </w:r>
            <w:proofErr w:type="gramEnd"/>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137B9563" w14:textId="77777777" w:rsidR="006A1EA7" w:rsidRPr="002B7A4E" w:rsidRDefault="006A1EA7" w:rsidP="006A1EA7">
            <w:pPr>
              <w:pStyle w:val="ListParagraph"/>
              <w:numPr>
                <w:ilvl w:val="0"/>
                <w:numId w:val="63"/>
              </w:numPr>
              <w:suppressAutoHyphens/>
              <w:autoSpaceDE/>
              <w:autoSpaceDN/>
              <w:adjustRightInd/>
              <w:spacing w:after="0"/>
              <w:contextualSpacing w:val="0"/>
              <w:textAlignment w:val="auto"/>
            </w:pPr>
            <w:r w:rsidRPr="002B7A4E">
              <w:t>The four corners and the cent</w:t>
            </w:r>
            <w:r>
              <w:rPr>
                <w:rFonts w:eastAsia="DengXian" w:hint="eastAsia"/>
                <w:lang w:eastAsia="zh-CN"/>
              </w:rPr>
              <w:t>re</w:t>
            </w:r>
            <w:r w:rsidRPr="002B7A4E">
              <w:t xml:space="preserve">s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071EAD84" w14:textId="77777777" w:rsidR="006A1EA7" w:rsidRPr="00BA6E45" w:rsidRDefault="006A1EA7" w:rsidP="006A1EA7">
            <w:pPr>
              <w:pStyle w:val="ListParagraph"/>
              <w:numPr>
                <w:ilvl w:val="0"/>
                <w:numId w:val="63"/>
              </w:numPr>
              <w:suppressAutoHyphens/>
              <w:autoSpaceDE/>
              <w:autoSpaceDN/>
              <w:adjustRightInd/>
              <w:spacing w:after="0"/>
              <w:contextualSpacing w:val="0"/>
              <w:textAlignment w:val="auto"/>
            </w:pPr>
            <w:r w:rsidRPr="002B7A4E">
              <w:t xml:space="preserve">Antennas (except the centre of device antenna) are assumed to be oriented along the direction determined by the vector connecting the centre of the rectangle to the antenna location. centre of device antenna </w:t>
            </w:r>
            <w:r>
              <w:rPr>
                <w:rFonts w:eastAsia="DengXian" w:hint="eastAsia"/>
                <w:lang w:eastAsia="zh-CN"/>
              </w:rPr>
              <w:t>is</w:t>
            </w:r>
            <w:r w:rsidRPr="002B7A4E">
              <w:t xml:space="preserve"> assumed to be oriented in either forward facing or backward facing the plane of the device.</w:t>
            </w:r>
          </w:p>
          <w:p w14:paraId="3EF35D6C" w14:textId="77777777" w:rsidR="006A1EA7" w:rsidRPr="002B7A4E" w:rsidRDefault="006A1EA7" w:rsidP="006A1EA7">
            <w:pPr>
              <w:pStyle w:val="ListParagraph"/>
              <w:numPr>
                <w:ilvl w:val="1"/>
                <w:numId w:val="63"/>
              </w:numPr>
              <w:suppressAutoHyphens/>
              <w:autoSpaceDE/>
              <w:autoSpaceDN/>
              <w:adjustRightInd/>
              <w:spacing w:after="0"/>
              <w:contextualSpacing w:val="0"/>
              <w:textAlignment w:val="auto"/>
            </w:pPr>
            <w:r>
              <w:rPr>
                <w:rFonts w:eastAsia="DengXian" w:hint="eastAsia"/>
                <w:lang w:eastAsia="zh-CN"/>
              </w:rPr>
              <w:t>FFS: antenna field pattern with respect to the direction of antenna</w:t>
            </w:r>
          </w:p>
          <w:p w14:paraId="1953C21E" w14:textId="77777777" w:rsidR="006A1EA7" w:rsidRPr="002B7A4E" w:rsidRDefault="006A1EA7" w:rsidP="006A1EA7">
            <w:pPr>
              <w:pStyle w:val="ListParagraph"/>
              <w:numPr>
                <w:ilvl w:val="0"/>
                <w:numId w:val="63"/>
              </w:numPr>
              <w:suppressAutoHyphens/>
              <w:autoSpaceDE/>
              <w:autoSpaceDN/>
              <w:adjustRightInd/>
              <w:spacing w:after="0"/>
              <w:contextualSpacing w:val="0"/>
              <w:textAlignment w:val="auto"/>
            </w:pPr>
            <w:r>
              <w:rPr>
                <w:rFonts w:eastAsia="DengXian" w:hint="eastAsia"/>
                <w:lang w:eastAsia="zh-CN"/>
              </w:rPr>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29E4AA2E" w14:textId="3D4AB01F" w:rsidR="006A1EA7" w:rsidRDefault="006A1EA7" w:rsidP="006A1EA7">
            <w:pPr>
              <w:rPr>
                <w:rFonts w:eastAsia="DengXian"/>
                <w:highlight w:val="green"/>
                <w:lang w:eastAsia="zh-CN"/>
              </w:rPr>
            </w:pPr>
            <w:r w:rsidRPr="002B7A4E">
              <w:t>FFS: how to handle polarization aspects of the antenna element/module.</w:t>
            </w:r>
          </w:p>
          <w:p w14:paraId="1B6E79B4" w14:textId="702C3559" w:rsidR="00D73BAE" w:rsidRDefault="006A1EA7" w:rsidP="00D73BAE">
            <w:pPr>
              <w:jc w:val="center"/>
              <w:rPr>
                <w:rFonts w:eastAsia="DengXian"/>
                <w:iCs/>
                <w:lang w:eastAsia="zh-CN"/>
              </w:rPr>
            </w:pPr>
            <w:r w:rsidRPr="006B14CD">
              <w:rPr>
                <w:noProof/>
              </w:rPr>
              <w:drawing>
                <wp:inline distT="0" distB="0" distL="0" distR="0" wp14:anchorId="6B07815A" wp14:editId="19FA5ACD">
                  <wp:extent cx="1186004" cy="1822735"/>
                  <wp:effectExtent l="0" t="0" r="0" b="635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2776" cy="1833142"/>
                          </a:xfrm>
                          <a:prstGeom prst="rect">
                            <a:avLst/>
                          </a:prstGeom>
                          <a:noFill/>
                          <a:ln>
                            <a:noFill/>
                          </a:ln>
                        </pic:spPr>
                      </pic:pic>
                    </a:graphicData>
                  </a:graphic>
                </wp:inline>
              </w:drawing>
            </w:r>
          </w:p>
          <w:p w14:paraId="783FA430" w14:textId="77777777" w:rsidR="00D73BAE" w:rsidRPr="00787761" w:rsidRDefault="00D73BAE" w:rsidP="00D73BAE">
            <w:pPr>
              <w:pStyle w:val="BodyText"/>
              <w:spacing w:after="0"/>
              <w:rPr>
                <w:rFonts w:eastAsia="DengXian"/>
                <w:highlight w:val="green"/>
                <w:lang w:eastAsia="zh-CN"/>
              </w:rPr>
            </w:pPr>
            <w:r w:rsidRPr="00787761">
              <w:rPr>
                <w:rFonts w:eastAsia="DengXian" w:hint="eastAsia"/>
                <w:highlight w:val="green"/>
                <w:lang w:eastAsia="zh-CN"/>
              </w:rPr>
              <w:t>Agreement</w:t>
            </w:r>
          </w:p>
          <w:p w14:paraId="3C8AAF50" w14:textId="77777777" w:rsidR="00D73BAE" w:rsidRPr="007411BD" w:rsidRDefault="00D73BAE" w:rsidP="00D73BAE">
            <w:pPr>
              <w:pStyle w:val="BodyText"/>
              <w:spacing w:after="0"/>
              <w:rPr>
                <w:rFonts w:eastAsia="DengXian"/>
                <w:lang w:eastAsia="ko-KR"/>
              </w:rPr>
            </w:pPr>
            <w:r>
              <w:t xml:space="preserve">For UE antenna radiation pattern </w:t>
            </w:r>
            <w:proofErr w:type="spellStart"/>
            <w:r>
              <w:t>modeling</w:t>
            </w:r>
            <w:proofErr w:type="spellEnd"/>
            <w:r w:rsidRPr="008D3DC8">
              <w:rPr>
                <w:color w:val="0070C0"/>
              </w:rPr>
              <w:t>,</w:t>
            </w:r>
            <w:r>
              <w:t xml:space="preserve"> consider the following options </w:t>
            </w:r>
            <w:r w:rsidRPr="00AF0DB1">
              <w:t>for further study:</w:t>
            </w:r>
          </w:p>
          <w:p w14:paraId="2F745CDE" w14:textId="77777777" w:rsidR="00D73BAE" w:rsidRPr="007411BD" w:rsidRDefault="00D73BAE" w:rsidP="00D73BAE">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D73BAE" w:rsidRPr="0038661C" w14:paraId="15B641D5" w14:textId="77777777" w:rsidTr="005F32C7">
              <w:trPr>
                <w:cantSplit/>
                <w:trHeight w:val="182"/>
                <w:jc w:val="center"/>
              </w:trPr>
              <w:tc>
                <w:tcPr>
                  <w:tcW w:w="2290" w:type="dxa"/>
                  <w:shd w:val="clear" w:color="auto" w:fill="E0E0E0"/>
                  <w:vAlign w:val="center"/>
                </w:tcPr>
                <w:p w14:paraId="1E1B6B18" w14:textId="77777777" w:rsidR="00D73BAE" w:rsidRPr="0038661C" w:rsidRDefault="00D73BAE" w:rsidP="00D73BAE">
                  <w:pPr>
                    <w:pStyle w:val="TAH"/>
                  </w:pPr>
                  <w:r w:rsidRPr="0038661C">
                    <w:t>Parameter</w:t>
                  </w:r>
                </w:p>
              </w:tc>
              <w:tc>
                <w:tcPr>
                  <w:tcW w:w="6411" w:type="dxa"/>
                  <w:shd w:val="clear" w:color="auto" w:fill="E0E0E0"/>
                  <w:vAlign w:val="center"/>
                </w:tcPr>
                <w:p w14:paraId="1CE84546" w14:textId="77777777" w:rsidR="00D73BAE" w:rsidRPr="0038661C" w:rsidRDefault="00D73BAE" w:rsidP="00D73BAE">
                  <w:pPr>
                    <w:pStyle w:val="TAH"/>
                  </w:pPr>
                  <w:r w:rsidRPr="0038661C">
                    <w:t>Values</w:t>
                  </w:r>
                </w:p>
              </w:tc>
            </w:tr>
            <w:tr w:rsidR="00D73BAE" w:rsidRPr="0038661C" w14:paraId="552574ED" w14:textId="77777777" w:rsidTr="005F32C7">
              <w:trPr>
                <w:cantSplit/>
                <w:trHeight w:val="824"/>
                <w:jc w:val="center"/>
              </w:trPr>
              <w:tc>
                <w:tcPr>
                  <w:tcW w:w="2290" w:type="dxa"/>
                  <w:shd w:val="clear" w:color="auto" w:fill="auto"/>
                  <w:vAlign w:val="center"/>
                </w:tcPr>
                <w:p w14:paraId="0C085316" w14:textId="77777777" w:rsidR="00D73BAE" w:rsidRPr="0038661C" w:rsidRDefault="00D73BAE" w:rsidP="00D73BAE">
                  <w:pPr>
                    <w:pStyle w:val="TAL"/>
                  </w:pPr>
                  <w:r w:rsidRPr="0038661C">
                    <w:lastRenderedPageBreak/>
                    <w:t>Antenna element vertical radiation pattern (dB)</w:t>
                  </w:r>
                </w:p>
              </w:tc>
              <w:tc>
                <w:tcPr>
                  <w:tcW w:w="6411" w:type="dxa"/>
                  <w:vAlign w:val="center"/>
                </w:tcPr>
                <w:p w14:paraId="36682A24" w14:textId="77777777" w:rsidR="00D73BAE" w:rsidRPr="00D403FA" w:rsidRDefault="00000000" w:rsidP="00D73BAE">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D73BAE" w:rsidRPr="0038661C" w14:paraId="312A8084" w14:textId="77777777" w:rsidTr="005F32C7">
              <w:trPr>
                <w:cantSplit/>
                <w:trHeight w:val="809"/>
                <w:jc w:val="center"/>
              </w:trPr>
              <w:tc>
                <w:tcPr>
                  <w:tcW w:w="2290" w:type="dxa"/>
                  <w:shd w:val="clear" w:color="auto" w:fill="auto"/>
                  <w:vAlign w:val="center"/>
                </w:tcPr>
                <w:p w14:paraId="19039DBD" w14:textId="77777777" w:rsidR="00D73BAE" w:rsidRPr="0038661C" w:rsidRDefault="00D73BAE" w:rsidP="00D73BAE">
                  <w:pPr>
                    <w:pStyle w:val="TAL"/>
                  </w:pPr>
                  <w:r w:rsidRPr="0038661C">
                    <w:t>Antenna element horizontal radiation pattern (dB)</w:t>
                  </w:r>
                </w:p>
              </w:tc>
              <w:tc>
                <w:tcPr>
                  <w:tcW w:w="6411" w:type="dxa"/>
                  <w:vAlign w:val="center"/>
                </w:tcPr>
                <w:p w14:paraId="3AC715E1" w14:textId="77777777" w:rsidR="00D73BAE" w:rsidRPr="00D403FA" w:rsidRDefault="00000000" w:rsidP="00D73BAE">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029F37C0" w14:textId="77777777" w:rsidR="00D73BAE" w:rsidRPr="0038661C" w:rsidRDefault="00D73BAE" w:rsidP="00D73BAE">
                  <w:pPr>
                    <w:pStyle w:val="TAC"/>
                  </w:pPr>
                </w:p>
              </w:tc>
            </w:tr>
            <w:tr w:rsidR="00D73BAE" w:rsidRPr="0038661C" w14:paraId="1AF2AA49" w14:textId="77777777" w:rsidTr="005F32C7">
              <w:trPr>
                <w:cantSplit/>
                <w:trHeight w:val="378"/>
                <w:jc w:val="center"/>
              </w:trPr>
              <w:tc>
                <w:tcPr>
                  <w:tcW w:w="2290" w:type="dxa"/>
                  <w:shd w:val="clear" w:color="auto" w:fill="auto"/>
                  <w:vAlign w:val="center"/>
                </w:tcPr>
                <w:p w14:paraId="46911189" w14:textId="77777777" w:rsidR="00D73BAE" w:rsidRPr="00AF0DB1" w:rsidRDefault="00D73BAE" w:rsidP="00D73BAE">
                  <w:pPr>
                    <w:pStyle w:val="TAL"/>
                  </w:pPr>
                  <w:r w:rsidRPr="00AF0DB1">
                    <w:t>Combining method for 3D antenna element pattern (dB)</w:t>
                  </w:r>
                </w:p>
              </w:tc>
              <w:tc>
                <w:tcPr>
                  <w:tcW w:w="6411" w:type="dxa"/>
                  <w:vAlign w:val="center"/>
                </w:tcPr>
                <w:p w14:paraId="465A8D7C" w14:textId="77777777" w:rsidR="00D73BAE" w:rsidRPr="00AF0DB1" w:rsidRDefault="00D73BAE" w:rsidP="00D73BAE">
                  <w:pPr>
                    <w:pStyle w:val="TAC"/>
                  </w:pPr>
                  <w:r w:rsidRPr="00AF0DB1">
                    <w:t>FFS</w:t>
                  </w:r>
                </w:p>
              </w:tc>
            </w:tr>
            <w:tr w:rsidR="00D73BAE" w:rsidRPr="0038661C" w14:paraId="5DB6E185" w14:textId="77777777" w:rsidTr="005F32C7">
              <w:trPr>
                <w:cantSplit/>
                <w:trHeight w:val="391"/>
                <w:jc w:val="center"/>
              </w:trPr>
              <w:tc>
                <w:tcPr>
                  <w:tcW w:w="2290" w:type="dxa"/>
                  <w:shd w:val="clear" w:color="auto" w:fill="auto"/>
                  <w:vAlign w:val="center"/>
                </w:tcPr>
                <w:p w14:paraId="6A7B7CFF" w14:textId="77777777" w:rsidR="00D73BAE" w:rsidRPr="0038661C" w:rsidRDefault="00D73BAE" w:rsidP="00D73BAE">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1E77319C" w14:textId="77777777" w:rsidR="00D73BAE" w:rsidRPr="0038661C" w:rsidRDefault="00D73BAE" w:rsidP="00D73BAE">
                  <w:pPr>
                    <w:pStyle w:val="TAC"/>
                  </w:pPr>
                  <w:r>
                    <w:rPr>
                      <w:lang w:eastAsia="ja-JP"/>
                    </w:rPr>
                    <w:t>FFS</w:t>
                  </w:r>
                  <w:r w:rsidRPr="0038661C">
                    <w:t xml:space="preserve"> </w:t>
                  </w:r>
                  <w:proofErr w:type="spellStart"/>
                  <w:r w:rsidRPr="0038661C">
                    <w:t>dBi</w:t>
                  </w:r>
                  <w:proofErr w:type="spellEnd"/>
                </w:p>
              </w:tc>
            </w:tr>
          </w:tbl>
          <w:p w14:paraId="4BF69FD4" w14:textId="77777777" w:rsidR="00D73BAE" w:rsidRPr="007411BD" w:rsidRDefault="00D73BAE" w:rsidP="00D73BAE">
            <w:pPr>
              <w:pStyle w:val="BodyText"/>
              <w:spacing w:after="0"/>
              <w:ind w:left="1440"/>
              <w:rPr>
                <w:rFonts w:eastAsia="DengXian"/>
                <w:lang w:eastAsia="ko-KR"/>
              </w:rPr>
            </w:pPr>
          </w:p>
          <w:p w14:paraId="4F5E732A" w14:textId="77777777" w:rsidR="00D73BAE" w:rsidRPr="0049064D" w:rsidRDefault="00D73BAE" w:rsidP="00D73BAE">
            <w:pPr>
              <w:pStyle w:val="BodyText"/>
              <w:numPr>
                <w:ilvl w:val="0"/>
                <w:numId w:val="56"/>
              </w:numPr>
              <w:suppressAutoHyphens/>
              <w:overflowPunct/>
              <w:autoSpaceDE/>
              <w:autoSpaceDN/>
              <w:adjustRightInd/>
              <w:spacing w:after="0" w:line="254" w:lineRule="auto"/>
              <w:jc w:val="both"/>
              <w:textAlignment w:val="auto"/>
            </w:pPr>
            <w:r>
              <w:t xml:space="preserve">Option 2) </w:t>
            </w:r>
            <w:r w:rsidRPr="0049064D">
              <w:t>half-wavelength dipole.</w:t>
            </w:r>
          </w:p>
          <w:p w14:paraId="7574E25A" w14:textId="77777777" w:rsidR="00D73BAE" w:rsidRPr="00AE5A64" w:rsidRDefault="00D73BAE" w:rsidP="00D73BAE">
            <w:pPr>
              <w:pStyle w:val="BodyText"/>
              <w:numPr>
                <w:ilvl w:val="1"/>
                <w:numId w:val="56"/>
              </w:numPr>
              <w:suppressAutoHyphens/>
              <w:overflowPunct/>
              <w:autoSpaceDE/>
              <w:autoSpaceDN/>
              <w:adjustRightInd/>
              <w:spacing w:after="0" w:line="254" w:lineRule="auto"/>
              <w:jc w:val="both"/>
              <w:textAlignment w:val="auto"/>
              <w:rPr>
                <w:rFonts w:eastAsia="DengXian"/>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201C9D92" w14:textId="77777777" w:rsidR="00D73BAE" w:rsidRPr="007411BD" w:rsidRDefault="00D73BAE" w:rsidP="00D73BAE">
            <w:pPr>
              <w:pStyle w:val="BodyText"/>
              <w:numPr>
                <w:ilvl w:val="2"/>
                <w:numId w:val="56"/>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FFS: range of </w:t>
            </w:r>
            <m:oMath>
              <m:r>
                <w:rPr>
                  <w:rFonts w:ascii="Cambria Math" w:hAnsi="Cambria Math"/>
                </w:rPr>
                <m:t>θ</m:t>
              </m:r>
            </m:oMath>
          </w:p>
          <w:p w14:paraId="04D59BB8" w14:textId="77777777" w:rsidR="00D73BAE" w:rsidRPr="00787761" w:rsidRDefault="00D73BAE" w:rsidP="00D73BAE">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sidRPr="002B7A4E">
              <w:t>Option 3) omni-directional antenna pattern</w:t>
            </w:r>
          </w:p>
          <w:p w14:paraId="11C3A5BB" w14:textId="77777777" w:rsidR="00D73BAE" w:rsidRPr="00755A8D" w:rsidRDefault="00D73BAE" w:rsidP="00D73BAE">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Other options</w:t>
            </w:r>
          </w:p>
          <w:p w14:paraId="666EECC3" w14:textId="77777777" w:rsidR="009C3CE5" w:rsidRPr="00AF427E" w:rsidRDefault="009C3CE5" w:rsidP="008714FC">
            <w:pPr>
              <w:rPr>
                <w:color w:val="C00000"/>
              </w:rPr>
            </w:pPr>
          </w:p>
        </w:tc>
      </w:tr>
    </w:tbl>
    <w:p w14:paraId="39450C2C" w14:textId="77777777" w:rsidR="003F40ED" w:rsidRPr="00AF427E" w:rsidRDefault="003F40ED" w:rsidP="008714FC">
      <w:pPr>
        <w:rPr>
          <w:color w:val="C00000"/>
          <w:lang w:val="en-GB"/>
        </w:rPr>
      </w:pPr>
    </w:p>
    <w:p w14:paraId="4CE700D7" w14:textId="0F15FE69" w:rsidR="009C3CE5" w:rsidRPr="00580F04" w:rsidRDefault="009C3CE5" w:rsidP="008714FC">
      <w:pPr>
        <w:rPr>
          <w:color w:val="000000" w:themeColor="text1"/>
          <w:lang w:val="en-GB"/>
        </w:rPr>
      </w:pPr>
      <w:r w:rsidRPr="00580F04">
        <w:rPr>
          <w:color w:val="000000" w:themeColor="text1"/>
          <w:lang w:val="en-GB"/>
        </w:rPr>
        <w:t xml:space="preserve">In the following, we provide further details on </w:t>
      </w:r>
      <w:r w:rsidR="004D57B4" w:rsidRPr="00580F04">
        <w:rPr>
          <w:color w:val="000000" w:themeColor="text1"/>
          <w:lang w:val="en-GB"/>
        </w:rPr>
        <w:t xml:space="preserve">some of the </w:t>
      </w:r>
      <w:r w:rsidR="006A1EA7" w:rsidRPr="00580F04">
        <w:rPr>
          <w:color w:val="000000" w:themeColor="text1"/>
          <w:lang w:val="en-GB"/>
        </w:rPr>
        <w:t xml:space="preserve">open issues. </w:t>
      </w:r>
    </w:p>
    <w:p w14:paraId="43E1A320" w14:textId="00040D61" w:rsidR="00F430B3" w:rsidRDefault="00F430B3" w:rsidP="00580F04">
      <w:pPr>
        <w:pStyle w:val="Heading3"/>
      </w:pPr>
      <w:r>
        <w:t xml:space="preserve">On parameters for antenna radiation pattern using the template in </w:t>
      </w:r>
      <w:r w:rsidRPr="002B7A4E">
        <w:t>Table 7.3-1</w:t>
      </w:r>
    </w:p>
    <w:p w14:paraId="79EB0482" w14:textId="792B22B0" w:rsidR="001E4C1C" w:rsidRDefault="007264A8" w:rsidP="007F3E62">
      <w:pPr>
        <w:jc w:val="both"/>
      </w:pPr>
      <w:r>
        <w:rPr>
          <w:lang w:val="en-GB"/>
        </w:rPr>
        <w:t xml:space="preserve">There are three options listed for UE antenna pattern modelling. While </w:t>
      </w:r>
      <w:r w:rsidR="00870305">
        <w:rPr>
          <w:lang w:val="en-GB"/>
        </w:rPr>
        <w:t>the patterns for half-wavelength dipole and isotr</w:t>
      </w:r>
      <w:r w:rsidR="00AB427A">
        <w:rPr>
          <w:lang w:val="en-GB"/>
        </w:rPr>
        <w:t>o</w:t>
      </w:r>
      <w:r w:rsidR="00870305">
        <w:rPr>
          <w:lang w:val="en-GB"/>
        </w:rPr>
        <w:t xml:space="preserve">pic antennas are rather clear, the </w:t>
      </w:r>
      <w:r w:rsidR="00BD51E5">
        <w:rPr>
          <w:lang w:val="en-GB"/>
        </w:rPr>
        <w:t xml:space="preserve">parameters for using the antenna radiation pattern provided in </w:t>
      </w:r>
      <w:r w:rsidR="00BD51E5" w:rsidRPr="002B7A4E">
        <w:t>Table 7.3-1</w:t>
      </w:r>
      <w:r w:rsidR="00BD51E5">
        <w:t xml:space="preserve"> needs further discussion.</w:t>
      </w:r>
      <w:r w:rsidR="0042447D">
        <w:t xml:space="preserve"> In particular, the four parameters: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42447D">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42447D">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1547F">
        <w:t xml:space="preserve">, </w:t>
      </w:r>
      <w:proofErr w:type="gramStart"/>
      <w:r w:rsidR="0071547F">
        <w:t>and,</w:t>
      </w:r>
      <w:proofErr w:type="gramEnd"/>
      <w:r w:rsidR="0071547F">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1547F">
        <w:t xml:space="preserve"> need to be set appropriately.</w:t>
      </w:r>
    </w:p>
    <w:p w14:paraId="64550903" w14:textId="6AAFF985" w:rsidR="0042447D" w:rsidRDefault="0042447D" w:rsidP="007F3E62">
      <w:pPr>
        <w:jc w:val="both"/>
      </w:pPr>
      <w:r>
        <w:t>In the following we provide some guidance on how to choose these p</w:t>
      </w:r>
      <w:r w:rsidR="0014255F">
        <w:t xml:space="preserve">arameters. </w:t>
      </w:r>
    </w:p>
    <w:p w14:paraId="4B1528E8" w14:textId="087B2785" w:rsidR="0014255F" w:rsidRDefault="0014255F" w:rsidP="007F3E62">
      <w:pPr>
        <w:jc w:val="both"/>
      </w:pPr>
      <w:r>
        <w:t>We first note that different choices of these parameter impact the overall directionality of the antenna</w:t>
      </w:r>
      <w:r w:rsidR="00B95A96">
        <w:t xml:space="preserve">, as illustrated in </w:t>
      </w:r>
      <w:r w:rsidR="00B95A96">
        <w:fldChar w:fldCharType="begin"/>
      </w:r>
      <w:r w:rsidR="00B95A96">
        <w:instrText xml:space="preserve"> REF _Ref178761856 \h  \* MERGEFORMAT </w:instrText>
      </w:r>
      <w:r w:rsidR="00B95A96">
        <w:fldChar w:fldCharType="separate"/>
      </w:r>
      <w:r w:rsidR="00A272DF">
        <w:rPr>
          <w:b/>
          <w:bCs/>
        </w:rPr>
        <w:t>Error! Reference source not found.</w:t>
      </w:r>
      <w:r w:rsidR="00B95A96">
        <w:fldChar w:fldCharType="end"/>
      </w:r>
      <w:r>
        <w:t xml:space="preserve">. UE antennas </w:t>
      </w:r>
      <w:r w:rsidR="00907EA2">
        <w:t xml:space="preserve">tend to not be directional in nature, suggested that larger values for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907EA2">
        <w:t xml:space="preserve">, </w:t>
      </w:r>
      <w:proofErr w:type="gramStart"/>
      <w:r w:rsidR="00907EA2">
        <w:t>and,</w:t>
      </w:r>
      <w:proofErr w:type="gramEnd"/>
      <w:r w:rsidR="00907EA2">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907EA2">
        <w:t xml:space="preserve"> may be more </w:t>
      </w:r>
      <w:r w:rsidR="008F770F">
        <w:t xml:space="preserve">appropriate. Note further that for certain choices the pattern does not exhibit symmetry around the direction of </w:t>
      </w:r>
      <w:r w:rsidR="00A211E5">
        <w:t>maximum gain.</w:t>
      </w:r>
    </w:p>
    <w:p w14:paraId="7D90CE76" w14:textId="77777777" w:rsidR="008C5D1B" w:rsidRDefault="008C5D1B" w:rsidP="008C5D1B">
      <w:pPr>
        <w:jc w:val="center"/>
      </w:pPr>
    </w:p>
    <w:tbl>
      <w:tblPr>
        <w:tblStyle w:val="TableGrid"/>
        <w:tblW w:w="0" w:type="auto"/>
        <w:tblLook w:val="04A0" w:firstRow="1" w:lastRow="0" w:firstColumn="1" w:lastColumn="0" w:noHBand="0" w:noVBand="1"/>
      </w:tblPr>
      <w:tblGrid>
        <w:gridCol w:w="3116"/>
        <w:gridCol w:w="3117"/>
        <w:gridCol w:w="3117"/>
      </w:tblGrid>
      <w:tr w:rsidR="008C5D1B" w14:paraId="17978118" w14:textId="77777777" w:rsidTr="005F32C7">
        <w:tc>
          <w:tcPr>
            <w:tcW w:w="3116" w:type="dxa"/>
          </w:tcPr>
          <w:p w14:paraId="374D8BD0" w14:textId="77777777" w:rsidR="008C5D1B" w:rsidRDefault="008C5D1B" w:rsidP="005F32C7">
            <w:pPr>
              <w:jc w:val="center"/>
            </w:pPr>
            <w:r>
              <w:rPr>
                <w:noProof/>
              </w:rPr>
              <w:drawing>
                <wp:inline distT="0" distB="0" distL="0" distR="0" wp14:anchorId="7CA9BB9D" wp14:editId="25E11F49">
                  <wp:extent cx="1814732" cy="1367489"/>
                  <wp:effectExtent l="0" t="0" r="0" b="4445"/>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6834" cy="1421822"/>
                          </a:xfrm>
                          <a:prstGeom prst="rect">
                            <a:avLst/>
                          </a:prstGeom>
                          <a:noFill/>
                        </pic:spPr>
                      </pic:pic>
                    </a:graphicData>
                  </a:graphic>
                </wp:inline>
              </w:drawing>
            </w:r>
          </w:p>
        </w:tc>
        <w:tc>
          <w:tcPr>
            <w:tcW w:w="3117" w:type="dxa"/>
          </w:tcPr>
          <w:p w14:paraId="34F989A6" w14:textId="77777777" w:rsidR="008C5D1B" w:rsidRDefault="008C5D1B" w:rsidP="005F32C7">
            <w:pPr>
              <w:jc w:val="center"/>
            </w:pPr>
            <w:r w:rsidRPr="0010126B">
              <w:rPr>
                <w:noProof/>
              </w:rPr>
              <w:drawing>
                <wp:inline distT="0" distB="0" distL="0" distR="0" wp14:anchorId="18F4311E" wp14:editId="6B0D1B78">
                  <wp:extent cx="1782493" cy="1343848"/>
                  <wp:effectExtent l="0" t="0" r="8255" b="8890"/>
                  <wp:docPr id="9282870" name="Content Placeholder 10" descr="A diagram of a sphere with a circle and a circle&#10;&#10;Description automatically generated">
                    <a:extLst xmlns:a="http://schemas.openxmlformats.org/drawingml/2006/main">
                      <a:ext uri="{FF2B5EF4-FFF2-40B4-BE49-F238E27FC236}">
                        <a16:creationId xmlns:a16="http://schemas.microsoft.com/office/drawing/2014/main" id="{0150C546-A887-E7B6-CC75-E2FAE418630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diagram of a sphere with a circle and a circle&#10;&#10;Description automatically generated">
                            <a:extLst>
                              <a:ext uri="{FF2B5EF4-FFF2-40B4-BE49-F238E27FC236}">
                                <a16:creationId xmlns:a16="http://schemas.microsoft.com/office/drawing/2014/main" id="{0150C546-A887-E7B6-CC75-E2FAE4186309}"/>
                              </a:ext>
                            </a:extLst>
                          </pic:cNvPr>
                          <pic:cNvPicPr>
                            <a:picLocks noGrp="1" noChangeAspect="1"/>
                          </pic:cNvPicPr>
                        </pic:nvPicPr>
                        <pic:blipFill>
                          <a:blip r:embed="rId13"/>
                          <a:stretch>
                            <a:fillRect/>
                          </a:stretch>
                        </pic:blipFill>
                        <pic:spPr>
                          <a:xfrm>
                            <a:off x="0" y="0"/>
                            <a:ext cx="1796989" cy="1354777"/>
                          </a:xfrm>
                          <a:prstGeom prst="rect">
                            <a:avLst/>
                          </a:prstGeom>
                        </pic:spPr>
                      </pic:pic>
                    </a:graphicData>
                  </a:graphic>
                </wp:inline>
              </w:drawing>
            </w:r>
          </w:p>
        </w:tc>
        <w:tc>
          <w:tcPr>
            <w:tcW w:w="3117" w:type="dxa"/>
          </w:tcPr>
          <w:p w14:paraId="64226C09" w14:textId="77777777" w:rsidR="008C5D1B" w:rsidRDefault="008C5D1B" w:rsidP="005F32C7">
            <w:pPr>
              <w:keepNext/>
              <w:jc w:val="center"/>
            </w:pPr>
            <w:r w:rsidRPr="0010126B">
              <w:rPr>
                <w:noProof/>
              </w:rPr>
              <w:drawing>
                <wp:inline distT="0" distB="0" distL="0" distR="0" wp14:anchorId="70E3C70C" wp14:editId="6D580C52">
                  <wp:extent cx="1280160" cy="1280160"/>
                  <wp:effectExtent l="0" t="0" r="0" b="0"/>
                  <wp:docPr id="1304748803" name="Picture 17" descr="A diagram of a nuclear model&#10;&#10;Description automatically generated with medium confidence">
                    <a:extLst xmlns:a="http://schemas.openxmlformats.org/drawingml/2006/main">
                      <a:ext uri="{FF2B5EF4-FFF2-40B4-BE49-F238E27FC236}">
                        <a16:creationId xmlns:a16="http://schemas.microsoft.com/office/drawing/2014/main" id="{CC77B7BE-FB1E-8ECE-2451-4FBCAD79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nuclear model&#10;&#10;Description automatically generated with medium confidence">
                            <a:extLst>
                              <a:ext uri="{FF2B5EF4-FFF2-40B4-BE49-F238E27FC236}">
                                <a16:creationId xmlns:a16="http://schemas.microsoft.com/office/drawing/2014/main" id="{CC77B7BE-FB1E-8ECE-2451-4FBCAD7998AB}"/>
                              </a:ext>
                            </a:extLst>
                          </pic:cNvPr>
                          <pic:cNvPicPr>
                            <a:picLocks noChangeAspect="1"/>
                          </pic:cNvPicPr>
                        </pic:nvPicPr>
                        <pic:blipFill>
                          <a:blip r:embed="rId14"/>
                          <a:stretch>
                            <a:fillRect/>
                          </a:stretch>
                        </pic:blipFill>
                        <pic:spPr>
                          <a:xfrm>
                            <a:off x="0" y="0"/>
                            <a:ext cx="1301004" cy="1301004"/>
                          </a:xfrm>
                          <a:prstGeom prst="rect">
                            <a:avLst/>
                          </a:prstGeom>
                        </pic:spPr>
                      </pic:pic>
                    </a:graphicData>
                  </a:graphic>
                </wp:inline>
              </w:drawing>
            </w:r>
          </w:p>
        </w:tc>
      </w:tr>
    </w:tbl>
    <w:p w14:paraId="2A4037CF" w14:textId="4D43AF70" w:rsidR="008C5D1B" w:rsidRDefault="008C5D1B" w:rsidP="008C5D1B">
      <w:pPr>
        <w:pStyle w:val="Caption"/>
        <w:jc w:val="center"/>
      </w:pPr>
      <w:r>
        <w:t xml:space="preserve">Figure </w:t>
      </w:r>
      <w:r>
        <w:fldChar w:fldCharType="begin"/>
      </w:r>
      <w:r>
        <w:instrText xml:space="preserve"> SEQ Figure \* ARABIC </w:instrText>
      </w:r>
      <w:r>
        <w:fldChar w:fldCharType="separate"/>
      </w:r>
      <w:r w:rsidR="00A272DF">
        <w:rPr>
          <w:noProof/>
        </w:rPr>
        <w:t>5</w:t>
      </w:r>
      <w:r>
        <w:fldChar w:fldCharType="end"/>
      </w:r>
      <w:r>
        <w:t xml:space="preserve"> Exemplary radiation patterns for different choices of  </w:t>
      </w:r>
      <m:oMath>
        <m:sSub>
          <m:sSubPr>
            <m:ctrlPr>
              <w:rPr>
                <w:rFonts w:ascii="Cambria Math" w:hAnsi="Cambria Math"/>
              </w:rPr>
            </m:ctrlPr>
          </m:sSubPr>
          <m:e>
            <m:r>
              <w:rPr>
                <w:rFonts w:ascii="Cambria Math" w:hAnsi="Cambria Math"/>
              </w:rPr>
              <m:t>θ</m:t>
            </m:r>
          </m:e>
          <m:sub>
            <m:r>
              <w:rPr>
                <w:rFonts w:ascii="Cambria Math" w:hAnsi="Cambria Math"/>
              </w:rPr>
              <m:t>3dB</m:t>
            </m:r>
          </m:sub>
        </m:sSub>
      </m:oMath>
      <w:r w:rsidRPr="00875E68">
        <w:t xml:space="preserve">, </w:t>
      </w:r>
      <m:oMath>
        <m:sSub>
          <m:sSubPr>
            <m:ctrlPr>
              <w:rPr>
                <w:rFonts w:ascii="Cambria Math" w:hAnsi="Cambria Math"/>
              </w:rPr>
            </m:ctrlPr>
          </m:sSubPr>
          <m:e>
            <m:r>
              <w:rPr>
                <w:rFonts w:ascii="Cambria Math" w:hAnsi="Cambria Math"/>
              </w:rPr>
              <m:t>ϕ</m:t>
            </m:r>
          </m:e>
          <m:sub>
            <m:r>
              <w:rPr>
                <w:rFonts w:ascii="Cambria Math" w:hAnsi="Cambria Math"/>
              </w:rPr>
              <m:t>3dB</m:t>
            </m:r>
          </m:sub>
        </m:sSub>
      </m:oMath>
      <w:r w:rsidRPr="00875E68">
        <w:t xml:space="preserve">, </w:t>
      </w:r>
      <m:oMath>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oMath>
      <w:r w:rsidRPr="00875E68">
        <w:t xml:space="preserve">, and </w:t>
      </w:r>
      <m:oMath>
        <m:sSub>
          <m:sSubPr>
            <m:ctrlPr>
              <w:rPr>
                <w:rFonts w:ascii="Cambria Math" w:hAnsi="Cambria Math"/>
              </w:rPr>
            </m:ctrlPr>
          </m:sSubPr>
          <m:e>
            <m:r>
              <w:rPr>
                <w:rFonts w:ascii="Cambria Math" w:hAnsi="Cambria Math"/>
              </w:rPr>
              <m:t>A</m:t>
            </m:r>
          </m:e>
          <m:sub>
            <m:r>
              <w:rPr>
                <w:rFonts w:ascii="Cambria Math" w:hAnsi="Cambria Math"/>
              </w:rPr>
              <m:t>max</m:t>
            </m:r>
          </m:sub>
        </m:sSub>
        <m:r>
          <w:rPr>
            <w:rFonts w:ascii="Cambria Math" w:hAnsi="Cambria Math"/>
          </w:rPr>
          <m:t>.</m:t>
        </m:r>
      </m:oMath>
    </w:p>
    <w:p w14:paraId="6A1C80FB" w14:textId="77777777" w:rsidR="00907EA2" w:rsidRDefault="00907EA2" w:rsidP="001E4C1C">
      <w:pPr>
        <w:rPr>
          <w:lang w:val="en-GB"/>
        </w:rPr>
      </w:pPr>
    </w:p>
    <w:p w14:paraId="72D52D9C" w14:textId="0799158F" w:rsidR="00057618" w:rsidRDefault="00057618" w:rsidP="001E4C1C">
      <w:r>
        <w:rPr>
          <w:lang w:val="en-GB"/>
        </w:rPr>
        <w:t xml:space="preserve">In general, the goal is to be able to model UE antennas </w:t>
      </w:r>
      <w:r w:rsidR="00CC428F">
        <w:rPr>
          <w:lang w:val="en-GB"/>
        </w:rPr>
        <w:t xml:space="preserve">that are not </w:t>
      </w:r>
      <w:r w:rsidR="00CC428F">
        <w:t xml:space="preserve">directional in nature, as </w:t>
      </w:r>
      <w:r w:rsidR="00CC428F" w:rsidRPr="007E62E3">
        <w:rPr>
          <w:color w:val="000000" w:themeColor="text1"/>
        </w:rPr>
        <w:t xml:space="preserve">represented in </w:t>
      </w:r>
      <w:r w:rsidR="00CC428F" w:rsidRPr="007E62E3">
        <w:rPr>
          <w:color w:val="000000" w:themeColor="text1"/>
        </w:rPr>
        <w:fldChar w:fldCharType="begin"/>
      </w:r>
      <w:r w:rsidR="00CC428F" w:rsidRPr="007E62E3">
        <w:rPr>
          <w:color w:val="000000" w:themeColor="text1"/>
        </w:rPr>
        <w:instrText xml:space="preserve"> REF _Ref166186190 \h </w:instrText>
      </w:r>
      <w:r w:rsidR="00CC428F" w:rsidRPr="007E62E3">
        <w:rPr>
          <w:color w:val="000000" w:themeColor="text1"/>
        </w:rPr>
      </w:r>
      <w:r w:rsidR="00CC428F" w:rsidRPr="007E62E3">
        <w:rPr>
          <w:color w:val="000000" w:themeColor="text1"/>
        </w:rPr>
        <w:fldChar w:fldCharType="separate"/>
      </w:r>
      <w:r w:rsidR="00A272DF" w:rsidRPr="007E62E3">
        <w:rPr>
          <w:color w:val="000000" w:themeColor="text1"/>
        </w:rPr>
        <w:t xml:space="preserve">Figure </w:t>
      </w:r>
      <w:r w:rsidR="00A272DF">
        <w:rPr>
          <w:noProof/>
          <w:color w:val="000000" w:themeColor="text1"/>
        </w:rPr>
        <w:t>6</w:t>
      </w:r>
      <w:r w:rsidR="00CC428F" w:rsidRPr="007E62E3">
        <w:rPr>
          <w:color w:val="000000" w:themeColor="text1"/>
        </w:rPr>
        <w:fldChar w:fldCharType="end"/>
      </w:r>
      <w:r w:rsidR="00CC428F" w:rsidRPr="007E62E3">
        <w:rPr>
          <w:color w:val="000000" w:themeColor="text1"/>
        </w:rPr>
        <w:t>.</w:t>
      </w:r>
      <w:r w:rsidR="007E62E3">
        <w:rPr>
          <w:color w:val="000000" w:themeColor="text1"/>
        </w:rPr>
        <w:t xml:space="preserve"> The exhibit dipole-like </w:t>
      </w:r>
      <w:r w:rsidR="00F31FF0">
        <w:rPr>
          <w:color w:val="000000" w:themeColor="text1"/>
        </w:rPr>
        <w:t>characteristics but</w:t>
      </w:r>
      <w:r w:rsidR="007E62E3">
        <w:rPr>
          <w:color w:val="000000" w:themeColor="text1"/>
        </w:rPr>
        <w:t xml:space="preserve"> tend to have a </w:t>
      </w:r>
      <w:proofErr w:type="gramStart"/>
      <w:r w:rsidR="007D07D7">
        <w:rPr>
          <w:color w:val="000000" w:themeColor="text1"/>
        </w:rPr>
        <w:t>certain dominant directions of radiation</w:t>
      </w:r>
      <w:proofErr w:type="gramEnd"/>
      <w:r w:rsidR="007D07D7">
        <w:rPr>
          <w:color w:val="000000" w:themeColor="text1"/>
        </w:rPr>
        <w:t>.</w:t>
      </w:r>
    </w:p>
    <w:p w14:paraId="2FCFA615" w14:textId="77777777" w:rsidR="00CC428F" w:rsidRDefault="00CC428F" w:rsidP="001E4C1C"/>
    <w:tbl>
      <w:tblPr>
        <w:tblStyle w:val="TableGrid"/>
        <w:tblW w:w="0" w:type="auto"/>
        <w:jc w:val="center"/>
        <w:tblLook w:val="04A0" w:firstRow="1" w:lastRow="0" w:firstColumn="1" w:lastColumn="0" w:noHBand="0" w:noVBand="1"/>
      </w:tblPr>
      <w:tblGrid>
        <w:gridCol w:w="2526"/>
        <w:gridCol w:w="2436"/>
        <w:gridCol w:w="2589"/>
      </w:tblGrid>
      <w:tr w:rsidR="007E62E3" w:rsidRPr="007E62E3" w14:paraId="615A6351" w14:textId="140FD254" w:rsidTr="007E62E3">
        <w:trPr>
          <w:jc w:val="center"/>
        </w:trPr>
        <w:tc>
          <w:tcPr>
            <w:tcW w:w="2526" w:type="dxa"/>
          </w:tcPr>
          <w:p w14:paraId="4B07BF28" w14:textId="77777777" w:rsidR="007E62E3" w:rsidRPr="007E62E3" w:rsidRDefault="007E62E3" w:rsidP="005F32C7">
            <w:pPr>
              <w:rPr>
                <w:color w:val="000000" w:themeColor="text1"/>
              </w:rPr>
            </w:pPr>
            <w:r w:rsidRPr="007E62E3">
              <w:rPr>
                <w:noProof/>
                <w:color w:val="000000" w:themeColor="text1"/>
              </w:rPr>
              <w:lastRenderedPageBreak/>
              <w:drawing>
                <wp:inline distT="0" distB="0" distL="0" distR="0" wp14:anchorId="662051A9" wp14:editId="31C03507">
                  <wp:extent cx="1458812" cy="1437075"/>
                  <wp:effectExtent l="0" t="0" r="8255" b="0"/>
                  <wp:docPr id="4274360" name="Picture 1" descr="A colorful diagram of a nuclear explo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Picture 1" descr="A colorful diagram of a nuclear explosion&#10;&#10;Description automatically generated with medium confidence"/>
                          <pic:cNvPicPr/>
                        </pic:nvPicPr>
                        <pic:blipFill>
                          <a:blip r:embed="rId15"/>
                          <a:stretch>
                            <a:fillRect/>
                          </a:stretch>
                        </pic:blipFill>
                        <pic:spPr>
                          <a:xfrm>
                            <a:off x="0" y="0"/>
                            <a:ext cx="1478414" cy="1456385"/>
                          </a:xfrm>
                          <a:prstGeom prst="rect">
                            <a:avLst/>
                          </a:prstGeom>
                        </pic:spPr>
                      </pic:pic>
                    </a:graphicData>
                  </a:graphic>
                </wp:inline>
              </w:drawing>
            </w:r>
          </w:p>
        </w:tc>
        <w:tc>
          <w:tcPr>
            <w:tcW w:w="2436" w:type="dxa"/>
          </w:tcPr>
          <w:p w14:paraId="033D4A5C" w14:textId="77777777" w:rsidR="007E62E3" w:rsidRPr="007E62E3" w:rsidRDefault="007E62E3" w:rsidP="005F32C7">
            <w:pPr>
              <w:rPr>
                <w:color w:val="000000" w:themeColor="text1"/>
              </w:rPr>
            </w:pPr>
            <w:r w:rsidRPr="007E62E3">
              <w:rPr>
                <w:noProof/>
                <w:color w:val="000000" w:themeColor="text1"/>
              </w:rPr>
              <w:drawing>
                <wp:inline distT="0" distB="0" distL="0" distR="0" wp14:anchorId="21E20704" wp14:editId="40590A96">
                  <wp:extent cx="1401189" cy="1453526"/>
                  <wp:effectExtent l="0" t="0" r="8890" b="0"/>
                  <wp:docPr id="2020091826"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Picture 1" descr="A colorful sphere with circles and lines&#10;&#10;Description automatically generated"/>
                          <pic:cNvPicPr/>
                        </pic:nvPicPr>
                        <pic:blipFill>
                          <a:blip r:embed="rId16"/>
                          <a:stretch>
                            <a:fillRect/>
                          </a:stretch>
                        </pic:blipFill>
                        <pic:spPr>
                          <a:xfrm>
                            <a:off x="0" y="0"/>
                            <a:ext cx="1417998" cy="1470963"/>
                          </a:xfrm>
                          <a:prstGeom prst="rect">
                            <a:avLst/>
                          </a:prstGeom>
                        </pic:spPr>
                      </pic:pic>
                    </a:graphicData>
                  </a:graphic>
                </wp:inline>
              </w:drawing>
            </w:r>
          </w:p>
        </w:tc>
        <w:tc>
          <w:tcPr>
            <w:tcW w:w="2526" w:type="dxa"/>
          </w:tcPr>
          <w:p w14:paraId="3E04A53A" w14:textId="1EF2ABC0" w:rsidR="007E62E3" w:rsidRPr="007E62E3" w:rsidRDefault="007E62E3" w:rsidP="005F32C7">
            <w:pPr>
              <w:rPr>
                <w:noProof/>
                <w:color w:val="000000" w:themeColor="text1"/>
              </w:rPr>
            </w:pPr>
            <w:r w:rsidRPr="007E62E3">
              <w:rPr>
                <w:noProof/>
                <w:color w:val="000000" w:themeColor="text1"/>
              </w:rPr>
              <w:drawing>
                <wp:inline distT="0" distB="0" distL="0" distR="0" wp14:anchorId="5EB3A94F" wp14:editId="5F09AA0D">
                  <wp:extent cx="1507279" cy="1453515"/>
                  <wp:effectExtent l="0" t="0" r="0" b="0"/>
                  <wp:docPr id="139476022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rotWithShape="1">
                          <a:blip r:embed="rId17"/>
                          <a:srcRect t="8909" r="15511" b="11547"/>
                          <a:stretch/>
                        </pic:blipFill>
                        <pic:spPr bwMode="auto">
                          <a:xfrm>
                            <a:off x="0" y="0"/>
                            <a:ext cx="1555701" cy="1500209"/>
                          </a:xfrm>
                          <a:prstGeom prst="rect">
                            <a:avLst/>
                          </a:prstGeom>
                          <a:ln>
                            <a:noFill/>
                          </a:ln>
                          <a:extLst>
                            <a:ext uri="{53640926-AAD7-44D8-BBD7-CCE9431645EC}">
                              <a14:shadowObscured xmlns:a14="http://schemas.microsoft.com/office/drawing/2010/main"/>
                            </a:ext>
                          </a:extLst>
                        </pic:spPr>
                      </pic:pic>
                    </a:graphicData>
                  </a:graphic>
                </wp:inline>
              </w:drawing>
            </w:r>
          </w:p>
        </w:tc>
      </w:tr>
      <w:tr w:rsidR="007E62E3" w:rsidRPr="007E62E3" w14:paraId="1CAFBA5B" w14:textId="5CDDD1EF" w:rsidTr="007E62E3">
        <w:trPr>
          <w:jc w:val="center"/>
        </w:trPr>
        <w:tc>
          <w:tcPr>
            <w:tcW w:w="2526" w:type="dxa"/>
          </w:tcPr>
          <w:p w14:paraId="63A10799" w14:textId="77777777" w:rsidR="007E62E3" w:rsidRPr="007E62E3" w:rsidRDefault="007E62E3" w:rsidP="005F32C7">
            <w:pPr>
              <w:rPr>
                <w:color w:val="000000" w:themeColor="text1"/>
              </w:rPr>
            </w:pPr>
            <w:r w:rsidRPr="007E62E3">
              <w:rPr>
                <w:noProof/>
                <w:color w:val="000000" w:themeColor="text1"/>
              </w:rPr>
              <w:drawing>
                <wp:inline distT="0" distB="0" distL="0" distR="0" wp14:anchorId="1D6DC5ED" wp14:editId="5499BBF4">
                  <wp:extent cx="1458595" cy="1485246"/>
                  <wp:effectExtent l="0" t="0" r="8255" b="1270"/>
                  <wp:docPr id="443707898"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Picture 1" descr="A colorful sphere with circles and lines&#10;&#10;Description automatically generated"/>
                          <pic:cNvPicPr/>
                        </pic:nvPicPr>
                        <pic:blipFill>
                          <a:blip r:embed="rId18"/>
                          <a:stretch>
                            <a:fillRect/>
                          </a:stretch>
                        </pic:blipFill>
                        <pic:spPr>
                          <a:xfrm>
                            <a:off x="0" y="0"/>
                            <a:ext cx="1472451" cy="1499355"/>
                          </a:xfrm>
                          <a:prstGeom prst="rect">
                            <a:avLst/>
                          </a:prstGeom>
                        </pic:spPr>
                      </pic:pic>
                    </a:graphicData>
                  </a:graphic>
                </wp:inline>
              </w:drawing>
            </w:r>
          </w:p>
        </w:tc>
        <w:tc>
          <w:tcPr>
            <w:tcW w:w="2436" w:type="dxa"/>
          </w:tcPr>
          <w:p w14:paraId="33AD5C03" w14:textId="77777777" w:rsidR="007E62E3" w:rsidRPr="007E62E3" w:rsidRDefault="007E62E3" w:rsidP="005F32C7">
            <w:pPr>
              <w:keepNext/>
              <w:rPr>
                <w:color w:val="000000" w:themeColor="text1"/>
              </w:rPr>
            </w:pPr>
            <w:r w:rsidRPr="007E62E3">
              <w:rPr>
                <w:noProof/>
                <w:color w:val="000000" w:themeColor="text1"/>
              </w:rPr>
              <w:drawing>
                <wp:inline distT="0" distB="0" distL="0" distR="0" wp14:anchorId="4773DE6A" wp14:editId="60BC3C24">
                  <wp:extent cx="1400810" cy="1503365"/>
                  <wp:effectExtent l="0" t="0" r="8890" b="1905"/>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19"/>
                          <a:stretch>
                            <a:fillRect/>
                          </a:stretch>
                        </pic:blipFill>
                        <pic:spPr>
                          <a:xfrm>
                            <a:off x="0" y="0"/>
                            <a:ext cx="1416403" cy="1520100"/>
                          </a:xfrm>
                          <a:prstGeom prst="rect">
                            <a:avLst/>
                          </a:prstGeom>
                        </pic:spPr>
                      </pic:pic>
                    </a:graphicData>
                  </a:graphic>
                </wp:inline>
              </w:drawing>
            </w:r>
          </w:p>
        </w:tc>
        <w:tc>
          <w:tcPr>
            <w:tcW w:w="2526" w:type="dxa"/>
          </w:tcPr>
          <w:p w14:paraId="44CB9BB6" w14:textId="4B9B92A1" w:rsidR="007E62E3" w:rsidRPr="007E62E3" w:rsidRDefault="007E62E3" w:rsidP="005F32C7">
            <w:pPr>
              <w:keepNext/>
              <w:rPr>
                <w:noProof/>
                <w:color w:val="000000" w:themeColor="text1"/>
              </w:rPr>
            </w:pPr>
            <w:r w:rsidRPr="007E62E3">
              <w:rPr>
                <w:noProof/>
                <w:color w:val="000000" w:themeColor="text1"/>
              </w:rPr>
              <w:drawing>
                <wp:inline distT="0" distB="0" distL="0" distR="0" wp14:anchorId="2A551ACF" wp14:editId="02EC7595">
                  <wp:extent cx="1480304" cy="1503045"/>
                  <wp:effectExtent l="0" t="0" r="5715" b="1905"/>
                  <wp:docPr id="1289829073" name="Picture 1" descr="A colorful diagram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29073" name="Picture 1" descr="A colorful diagram of a brain&#10;&#10;Description automatically generated with medium confidence"/>
                          <pic:cNvPicPr/>
                        </pic:nvPicPr>
                        <pic:blipFill rotWithShape="1">
                          <a:blip r:embed="rId20"/>
                          <a:srcRect l="1" t="9474" r="23101" b="15256"/>
                          <a:stretch/>
                        </pic:blipFill>
                        <pic:spPr bwMode="auto">
                          <a:xfrm>
                            <a:off x="0" y="0"/>
                            <a:ext cx="1507992" cy="15311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8CF1AE" w14:textId="235DD9F3" w:rsidR="00CC428F" w:rsidRPr="007E62E3" w:rsidRDefault="00CC428F" w:rsidP="00CC428F">
      <w:pPr>
        <w:pStyle w:val="Caption"/>
        <w:jc w:val="center"/>
        <w:rPr>
          <w:color w:val="000000" w:themeColor="text1"/>
        </w:rPr>
      </w:pPr>
      <w:bookmarkStart w:id="4" w:name="_Ref166186190"/>
      <w:r w:rsidRPr="007E62E3">
        <w:rPr>
          <w:color w:val="000000" w:themeColor="text1"/>
        </w:rPr>
        <w:t xml:space="preserve">Figure </w:t>
      </w:r>
      <w:r w:rsidRPr="007E62E3">
        <w:rPr>
          <w:color w:val="000000" w:themeColor="text1"/>
        </w:rPr>
        <w:fldChar w:fldCharType="begin"/>
      </w:r>
      <w:r w:rsidRPr="007E62E3">
        <w:rPr>
          <w:color w:val="000000" w:themeColor="text1"/>
        </w:rPr>
        <w:instrText xml:space="preserve"> SEQ Figure \* ARABIC </w:instrText>
      </w:r>
      <w:r w:rsidRPr="007E62E3">
        <w:rPr>
          <w:color w:val="000000" w:themeColor="text1"/>
        </w:rPr>
        <w:fldChar w:fldCharType="separate"/>
      </w:r>
      <w:r w:rsidR="00A272DF">
        <w:rPr>
          <w:noProof/>
          <w:color w:val="000000" w:themeColor="text1"/>
        </w:rPr>
        <w:t>6</w:t>
      </w:r>
      <w:r w:rsidRPr="007E62E3">
        <w:rPr>
          <w:color w:val="000000" w:themeColor="text1"/>
        </w:rPr>
        <w:fldChar w:fldCharType="end"/>
      </w:r>
      <w:bookmarkEnd w:id="4"/>
      <w:r w:rsidRPr="007E62E3">
        <w:rPr>
          <w:color w:val="000000" w:themeColor="text1"/>
        </w:rPr>
        <w:t xml:space="preserve"> Typical UE antenna radiation patterns</w:t>
      </w:r>
      <w:r w:rsidR="007828C7">
        <w:rPr>
          <w:color w:val="000000" w:themeColor="text1"/>
        </w:rPr>
        <w:t xml:space="preserve"> (based on lab measurements).</w:t>
      </w:r>
    </w:p>
    <w:p w14:paraId="0FF3935E" w14:textId="6DEED05A" w:rsidR="005F5CB9" w:rsidRDefault="005F5CB9" w:rsidP="00F54E4A">
      <w:pPr>
        <w:rPr>
          <w:lang w:val="en-GB"/>
        </w:rPr>
      </w:pPr>
    </w:p>
    <w:p w14:paraId="0523052B" w14:textId="5ABA3EB6" w:rsidR="001B6661" w:rsidRDefault="001B6661" w:rsidP="00F54E4A">
      <w:pPr>
        <w:rPr>
          <w:lang w:val="en-GB"/>
        </w:rPr>
      </w:pPr>
      <w:r>
        <w:rPr>
          <w:lang w:val="en-GB"/>
        </w:rPr>
        <w:t xml:space="preserve">To understand how to set the parameters for the antenna model in Table 7.3-1, we take a few exemplary antenna patterns based on measurements, and then </w:t>
      </w:r>
      <w:r w:rsidR="007440E7">
        <w:rPr>
          <w:lang w:val="en-GB"/>
        </w:rPr>
        <w:t xml:space="preserve">aim to choose the parameters for the antenna model so that the gain distribution CDF of the antenna model is well matched to that of the measured antenna pattern. The outcome of such an exercise is show in </w:t>
      </w:r>
      <w:r w:rsidR="007440E7">
        <w:rPr>
          <w:lang w:val="en-GB"/>
        </w:rPr>
        <w:fldChar w:fldCharType="begin"/>
      </w:r>
      <w:r w:rsidR="007440E7">
        <w:rPr>
          <w:lang w:val="en-GB"/>
        </w:rPr>
        <w:instrText xml:space="preserve"> REF _Ref181956774 \h </w:instrText>
      </w:r>
      <w:r w:rsidR="007440E7">
        <w:rPr>
          <w:lang w:val="en-GB"/>
        </w:rPr>
      </w:r>
      <w:r w:rsidR="007440E7">
        <w:rPr>
          <w:lang w:val="en-GB"/>
        </w:rPr>
        <w:fldChar w:fldCharType="separate"/>
      </w:r>
      <w:r w:rsidR="00A272DF">
        <w:t xml:space="preserve">Figure </w:t>
      </w:r>
      <w:r w:rsidR="00A272DF">
        <w:rPr>
          <w:noProof/>
        </w:rPr>
        <w:t>7</w:t>
      </w:r>
      <w:r w:rsidR="007440E7">
        <w:rPr>
          <w:lang w:val="en-GB"/>
        </w:rPr>
        <w:fldChar w:fldCharType="end"/>
      </w:r>
      <w:r w:rsidR="007440E7">
        <w:rPr>
          <w:lang w:val="en-GB"/>
        </w:rPr>
        <w:t xml:space="preserve">. </w:t>
      </w:r>
      <w:proofErr w:type="gramStart"/>
      <w:r w:rsidR="007440E7">
        <w:rPr>
          <w:lang w:val="en-GB"/>
        </w:rPr>
        <w:t>It can be seen that a</w:t>
      </w:r>
      <w:proofErr w:type="gramEnd"/>
      <w:r w:rsidR="007440E7">
        <w:rPr>
          <w:lang w:val="en-GB"/>
        </w:rPr>
        <w:t xml:space="preserve"> reasonably good match can be achieved by significantly </w:t>
      </w:r>
      <w:r w:rsidR="00F31FF0">
        <w:rPr>
          <w:lang w:val="en-GB"/>
        </w:rPr>
        <w:t xml:space="preserve">broadening the beam using a relatively large value for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sidR="00F31FF0">
        <w:rPr>
          <w:lang w:val="en-GB"/>
        </w:rPr>
        <w:t>.</w:t>
      </w:r>
    </w:p>
    <w:tbl>
      <w:tblPr>
        <w:tblStyle w:val="TableGrid"/>
        <w:tblW w:w="0" w:type="auto"/>
        <w:tblLook w:val="04A0" w:firstRow="1" w:lastRow="0" w:firstColumn="1" w:lastColumn="0" w:noHBand="0" w:noVBand="1"/>
      </w:tblPr>
      <w:tblGrid>
        <w:gridCol w:w="5263"/>
        <w:gridCol w:w="4087"/>
      </w:tblGrid>
      <w:tr w:rsidR="005F5CB9" w14:paraId="37462468" w14:textId="77777777" w:rsidTr="005F5CB9">
        <w:tc>
          <w:tcPr>
            <w:tcW w:w="4675" w:type="dxa"/>
          </w:tcPr>
          <w:p w14:paraId="48D86120" w14:textId="77777777" w:rsidR="00E45415" w:rsidRDefault="005F5CB9" w:rsidP="00E45415">
            <w:pPr>
              <w:keepNext/>
              <w:jc w:val="center"/>
            </w:pPr>
            <w:r>
              <w:rPr>
                <w:noProof/>
              </w:rPr>
              <w:drawing>
                <wp:inline distT="0" distB="0" distL="0" distR="0" wp14:anchorId="6997B35B" wp14:editId="7BC8A636">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21"/>
                          <a:stretch>
                            <a:fillRect/>
                          </a:stretch>
                        </pic:blipFill>
                        <pic:spPr>
                          <a:xfrm>
                            <a:off x="0" y="0"/>
                            <a:ext cx="3212514" cy="2473910"/>
                          </a:xfrm>
                          <a:prstGeom prst="rect">
                            <a:avLst/>
                          </a:prstGeom>
                        </pic:spPr>
                      </pic:pic>
                    </a:graphicData>
                  </a:graphic>
                </wp:inline>
              </w:drawing>
            </w:r>
          </w:p>
          <w:p w14:paraId="190756E6" w14:textId="14A95AB7" w:rsidR="005F5CB9" w:rsidRDefault="005F5CB9" w:rsidP="00E45415">
            <w:pPr>
              <w:pStyle w:val="Caption"/>
              <w:jc w:val="center"/>
            </w:pPr>
          </w:p>
        </w:tc>
        <w:tc>
          <w:tcPr>
            <w:tcW w:w="4675" w:type="dxa"/>
          </w:tcPr>
          <w:p w14:paraId="52B8D378" w14:textId="77777777" w:rsidR="005F5CB9" w:rsidRDefault="005F5CB9" w:rsidP="00E45415">
            <w:pPr>
              <w:jc w:val="center"/>
              <w:rPr>
                <w:noProof/>
              </w:rPr>
            </w:pPr>
          </w:p>
          <w:p w14:paraId="40442C9B" w14:textId="77777777" w:rsidR="005F5CB9" w:rsidRDefault="005F5CB9" w:rsidP="00E45415">
            <w:pPr>
              <w:jc w:val="center"/>
            </w:pPr>
            <w:r>
              <w:rPr>
                <w:noProof/>
              </w:rPr>
              <w:drawing>
                <wp:inline distT="0" distB="0" distL="0" distR="0" wp14:anchorId="31814E4D" wp14:editId="4B31C38E">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22"/>
                          <a:stretch>
                            <a:fillRect/>
                          </a:stretch>
                        </pic:blipFill>
                        <pic:spPr>
                          <a:xfrm>
                            <a:off x="0" y="0"/>
                            <a:ext cx="2225465" cy="1487210"/>
                          </a:xfrm>
                          <a:prstGeom prst="rect">
                            <a:avLst/>
                          </a:prstGeom>
                        </pic:spPr>
                      </pic:pic>
                    </a:graphicData>
                  </a:graphic>
                </wp:inline>
              </w:drawing>
            </w:r>
          </w:p>
          <w:p w14:paraId="6EA444EF" w14:textId="672A8FCC" w:rsidR="00121971" w:rsidRDefault="00000000" w:rsidP="00E45415">
            <w:pPr>
              <w:pStyle w:val="ListParagraph"/>
              <w:numPr>
                <w:ilvl w:val="0"/>
                <w:numId w:val="64"/>
              </w:numPr>
              <w:jc w:val="center"/>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121971">
              <w:t xml:space="preserve"> = 25 dB,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121971">
              <w:t xml:space="preserve"> = 25 dB</w:t>
            </w:r>
          </w:p>
          <w:p w14:paraId="190EF11F" w14:textId="114EEA75" w:rsidR="00121971" w:rsidRPr="00121971" w:rsidRDefault="00000000" w:rsidP="00E45415">
            <w:pPr>
              <w:pStyle w:val="ListParagraph"/>
              <w:numPr>
                <w:ilvl w:val="0"/>
                <w:numId w:val="64"/>
              </w:numPr>
              <w:jc w:val="center"/>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121971">
              <w:t xml:space="preserve"> = 180</w:t>
            </w:r>
            <m:oMath>
              <m:r>
                <w:rPr>
                  <w:rFonts w:ascii="Cambria Math" w:hAnsi="Cambria Math"/>
                </w:rPr>
                <m:t>°</m:t>
              </m:r>
            </m:oMath>
            <w:r w:rsidR="00121971">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121971">
              <w:t xml:space="preserve"> = 90</w:t>
            </w:r>
            <m:oMath>
              <m:r>
                <w:rPr>
                  <w:rFonts w:ascii="Cambria Math" w:hAnsi="Cambria Math"/>
                </w:rPr>
                <m:t>°</m:t>
              </m:r>
            </m:oMath>
          </w:p>
          <w:p w14:paraId="499D6C07" w14:textId="1DD36AE7" w:rsidR="00121971" w:rsidRDefault="00121971" w:rsidP="00E45415">
            <w:pPr>
              <w:keepNext/>
              <w:jc w:val="center"/>
            </w:pPr>
          </w:p>
        </w:tc>
      </w:tr>
    </w:tbl>
    <w:p w14:paraId="5B6B4FA0" w14:textId="05356C03" w:rsidR="00F54E4A" w:rsidRDefault="00E45415" w:rsidP="00E45415">
      <w:pPr>
        <w:pStyle w:val="Caption"/>
        <w:jc w:val="center"/>
      </w:pPr>
      <w:bookmarkStart w:id="5" w:name="_Ref181956774"/>
      <w:r>
        <w:t xml:space="preserve">Figure </w:t>
      </w:r>
      <w:r>
        <w:fldChar w:fldCharType="begin"/>
      </w:r>
      <w:r>
        <w:instrText xml:space="preserve"> SEQ Figure \* ARABIC </w:instrText>
      </w:r>
      <w:r>
        <w:fldChar w:fldCharType="separate"/>
      </w:r>
      <w:r w:rsidR="00A272DF">
        <w:rPr>
          <w:noProof/>
        </w:rPr>
        <w:t>7</w:t>
      </w:r>
      <w:r>
        <w:fldChar w:fldCharType="end"/>
      </w:r>
      <w:bookmarkEnd w:id="5"/>
      <w:r>
        <w:t xml:space="preserve"> </w:t>
      </w:r>
      <w:r w:rsidRPr="00577B4F">
        <w:t>Figure 7 Illustration showing how the parameters for the antenna pattern model in Table 7.3-1 can be used to approximate realistic UE antenna patterns.</w:t>
      </w:r>
    </w:p>
    <w:p w14:paraId="7DD55D4E" w14:textId="667F3734" w:rsidR="007440E7" w:rsidRDefault="007440E7" w:rsidP="007828C7">
      <w:pPr>
        <w:rPr>
          <w:lang w:val="en-GB"/>
        </w:rPr>
      </w:pPr>
      <w:r>
        <w:rPr>
          <w:lang w:val="en-GB"/>
        </w:rPr>
        <w:t>Based on the above observations, we make the following proposal:</w:t>
      </w:r>
    </w:p>
    <w:p w14:paraId="2ED30A14" w14:textId="61AA7BDA" w:rsidR="007828C7" w:rsidRDefault="007828C7" w:rsidP="007828C7">
      <w:r w:rsidRPr="00121971">
        <w:rPr>
          <w:b/>
          <w:bCs/>
          <w:lang w:val="en-GB"/>
        </w:rPr>
        <w:t>Proposal</w:t>
      </w:r>
      <w:r w:rsidR="00926A94">
        <w:rPr>
          <w:b/>
          <w:bCs/>
          <w:lang w:val="en-GB"/>
        </w:rPr>
        <w:t xml:space="preserve"> 5</w:t>
      </w:r>
      <w:r>
        <w:rPr>
          <w:lang w:val="en-GB"/>
        </w:rPr>
        <w:t xml:space="preserve">: At least adopt the half-wavelength dipole antenna model for UE antenna pattern. In addition to the half-wavelength dipole antenna model, if the antenna radiation pattern provided in </w:t>
      </w:r>
      <w:r w:rsidRPr="002B7A4E">
        <w:t>Table 7.3-1</w:t>
      </w:r>
      <w:r>
        <w:t xml:space="preserve"> is reused to model UE antennas, the following values for the parameters can be considered:</w:t>
      </w:r>
    </w:p>
    <w:p w14:paraId="71367362" w14:textId="77777777" w:rsidR="007828C7" w:rsidRDefault="00000000" w:rsidP="007828C7">
      <w:pPr>
        <w:pStyle w:val="ListParagraph"/>
        <w:numPr>
          <w:ilvl w:val="0"/>
          <w:numId w:val="64"/>
        </w:numPr>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7828C7">
        <w:t xml:space="preserve"> = 25 dB</w:t>
      </w:r>
    </w:p>
    <w:p w14:paraId="50F579CD" w14:textId="77777777" w:rsidR="007828C7" w:rsidRDefault="007828C7" w:rsidP="007828C7">
      <w:pPr>
        <w:pStyle w:val="ListParagraph"/>
        <w:numPr>
          <w:ilvl w:val="0"/>
          <w:numId w:val="64"/>
        </w:numPr>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744E8968" w14:textId="77777777" w:rsidR="007828C7" w:rsidRDefault="00000000" w:rsidP="007828C7">
      <w:pPr>
        <w:pStyle w:val="ListParagraph"/>
        <w:numPr>
          <w:ilvl w:val="0"/>
          <w:numId w:val="64"/>
        </w:numPr>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828C7">
        <w:t xml:space="preserve"> = 180</w:t>
      </w:r>
      <m:oMath>
        <m:r>
          <w:rPr>
            <w:rFonts w:ascii="Cambria Math" w:hAnsi="Cambria Math"/>
          </w:rPr>
          <m:t>°</m:t>
        </m:r>
      </m:oMath>
      <w:r w:rsidR="007828C7">
        <w:t xml:space="preserve"> to 270</w:t>
      </w:r>
      <m:oMath>
        <m:r>
          <w:rPr>
            <w:rFonts w:ascii="Cambria Math" w:hAnsi="Cambria Math"/>
          </w:rPr>
          <m:t>°</m:t>
        </m:r>
      </m:oMath>
      <w:r w:rsidR="007828C7">
        <w:t xml:space="preserve"> </w:t>
      </w:r>
    </w:p>
    <w:p w14:paraId="03FA561E" w14:textId="77777777" w:rsidR="007828C7" w:rsidRPr="009E5356" w:rsidRDefault="00000000" w:rsidP="007828C7">
      <w:pPr>
        <w:pStyle w:val="ListParagraph"/>
        <w:numPr>
          <w:ilvl w:val="0"/>
          <w:numId w:val="64"/>
        </w:numPr>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828C7">
        <w:t xml:space="preserve"> = 90</w:t>
      </w:r>
      <m:oMath>
        <m:r>
          <w:rPr>
            <w:rFonts w:ascii="Cambria Math" w:hAnsi="Cambria Math"/>
          </w:rPr>
          <m:t>°</m:t>
        </m:r>
      </m:oMath>
    </w:p>
    <w:p w14:paraId="35C66FC7" w14:textId="77777777" w:rsidR="007828C7" w:rsidRPr="00F54E4A" w:rsidRDefault="007828C7" w:rsidP="007828C7">
      <w:pPr>
        <w:pStyle w:val="ListParagraph"/>
        <w:numPr>
          <w:ilvl w:val="0"/>
          <w:numId w:val="64"/>
        </w:numPr>
        <w:rPr>
          <w:lang w:val="en-GB"/>
        </w:rPr>
      </w:pPr>
      <w:r>
        <w:t xml:space="preserve">Maximum directional gain is chosen to </w:t>
      </w:r>
      <w:r>
        <w:rPr>
          <w:lang w:val="en-GB"/>
        </w:rPr>
        <w:t xml:space="preserve">normalize the antenna pattern to unit power. Additional losses to reflect antenna efficiency may also be included with this parameter. </w:t>
      </w:r>
    </w:p>
    <w:p w14:paraId="403AAEF9" w14:textId="743F1811" w:rsidR="003E07DB" w:rsidRPr="00F54E4A" w:rsidRDefault="003E07DB" w:rsidP="00F54E4A">
      <w:pPr>
        <w:rPr>
          <w:lang w:val="en-GB"/>
        </w:rPr>
      </w:pPr>
    </w:p>
    <w:p w14:paraId="0B08C02D" w14:textId="77777777" w:rsidR="00F430B3" w:rsidRDefault="00F430B3" w:rsidP="00580F04">
      <w:pPr>
        <w:pStyle w:val="Heading3"/>
      </w:pPr>
      <w:r>
        <w:t>On modelling for CPEs</w:t>
      </w:r>
    </w:p>
    <w:p w14:paraId="7D22E26A" w14:textId="6D40B364" w:rsidR="007C460D" w:rsidRPr="007C460D" w:rsidRDefault="007C460D" w:rsidP="003A38D3">
      <w:pPr>
        <w:jc w:val="both"/>
        <w:rPr>
          <w:lang w:val="en-GB"/>
        </w:rPr>
      </w:pPr>
      <w:r>
        <w:rPr>
          <w:lang w:val="en-GB"/>
        </w:rPr>
        <w:t xml:space="preserve">In the last meeting while the focus was on handheld devices, there was also interest in modelling </w:t>
      </w:r>
      <w:r w:rsidR="003E20AF">
        <w:rPr>
          <w:lang w:val="en-GB"/>
        </w:rPr>
        <w:t xml:space="preserve">the antenna locations and orientations for CPEs. CPEs have a larger form factor than </w:t>
      </w:r>
      <w:r w:rsidR="000F0F32">
        <w:rPr>
          <w:lang w:val="en-GB"/>
        </w:rPr>
        <w:t xml:space="preserve">handheld devices and may potentially be able to </w:t>
      </w:r>
      <w:r w:rsidR="005B43E7">
        <w:rPr>
          <w:lang w:val="en-GB"/>
        </w:rPr>
        <w:t xml:space="preserve">have better spacing across the antennas </w:t>
      </w:r>
      <w:r w:rsidR="00926A94">
        <w:rPr>
          <w:lang w:val="en-GB"/>
        </w:rPr>
        <w:t>and</w:t>
      </w:r>
      <w:r w:rsidR="005B43E7">
        <w:rPr>
          <w:lang w:val="en-GB"/>
        </w:rPr>
        <w:t xml:space="preserve"> have antennas with better efficiencies. </w:t>
      </w:r>
      <w:r w:rsidR="00CA037B">
        <w:rPr>
          <w:lang w:val="en-GB"/>
        </w:rPr>
        <w:t xml:space="preserve">To ensure a unified framework for handhelds and CPEs, we suggest modelling CPEs </w:t>
      </w:r>
      <w:r w:rsidR="00E40337">
        <w:rPr>
          <w:lang w:val="en-GB"/>
        </w:rPr>
        <w:t xml:space="preserve">as cubes having 15-20cm dimension. The antennas </w:t>
      </w:r>
      <w:r w:rsidR="00FA5188">
        <w:rPr>
          <w:lang w:val="en-GB"/>
        </w:rPr>
        <w:t>are oriented in different direction along the central horizontal place as shown in the figure below.</w:t>
      </w:r>
    </w:p>
    <w:p w14:paraId="296879B2" w14:textId="77777777" w:rsidR="00295371" w:rsidRDefault="00624960" w:rsidP="00295371">
      <w:pPr>
        <w:keepNext/>
        <w:jc w:val="center"/>
      </w:pPr>
      <w:r>
        <w:rPr>
          <w:noProof/>
          <w:lang w:val="en-GB"/>
        </w:rPr>
        <w:drawing>
          <wp:inline distT="0" distB="0" distL="0" distR="0" wp14:anchorId="2EB5E528" wp14:editId="2F8DEE99">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47130" cy="1102335"/>
                    </a:xfrm>
                    <a:prstGeom prst="rect">
                      <a:avLst/>
                    </a:prstGeom>
                    <a:noFill/>
                  </pic:spPr>
                </pic:pic>
              </a:graphicData>
            </a:graphic>
          </wp:inline>
        </w:drawing>
      </w:r>
    </w:p>
    <w:p w14:paraId="5B6D67DD" w14:textId="7EF84E1C" w:rsidR="006C63DB" w:rsidRDefault="00295371" w:rsidP="00295371">
      <w:pPr>
        <w:pStyle w:val="Caption"/>
        <w:jc w:val="center"/>
      </w:pPr>
      <w:r>
        <w:t xml:space="preserve">Figure </w:t>
      </w:r>
      <w:r>
        <w:fldChar w:fldCharType="begin"/>
      </w:r>
      <w:r>
        <w:instrText xml:space="preserve"> SEQ Figure \* ARABIC </w:instrText>
      </w:r>
      <w:r>
        <w:fldChar w:fldCharType="separate"/>
      </w:r>
      <w:r w:rsidR="00A272DF">
        <w:rPr>
          <w:noProof/>
        </w:rPr>
        <w:t>8</w:t>
      </w:r>
      <w:r>
        <w:fldChar w:fldCharType="end"/>
      </w:r>
      <w:r>
        <w:t xml:space="preserve"> Antenna placement in a CPE modelled as a cube.</w:t>
      </w:r>
    </w:p>
    <w:p w14:paraId="257EF4EF" w14:textId="1DEA14D9" w:rsidR="001B5666" w:rsidRPr="006C63DB" w:rsidRDefault="001B5666" w:rsidP="001B5666">
      <w:pPr>
        <w:jc w:val="both"/>
        <w:rPr>
          <w:lang w:val="en-GB"/>
        </w:rPr>
      </w:pPr>
      <w:r w:rsidRPr="001E4C1C">
        <w:rPr>
          <w:b/>
          <w:bCs/>
          <w:lang w:val="en-GB"/>
        </w:rPr>
        <w:t>Proposal</w:t>
      </w:r>
      <w:r w:rsidR="00926A94">
        <w:rPr>
          <w:b/>
          <w:bCs/>
          <w:lang w:val="en-GB"/>
        </w:rPr>
        <w:t xml:space="preserve"> 6</w:t>
      </w:r>
      <w:r w:rsidRPr="001E4C1C">
        <w:rPr>
          <w:b/>
          <w:bCs/>
          <w:lang w:val="en-GB"/>
        </w:rPr>
        <w:t>:</w:t>
      </w:r>
      <w:r>
        <w:rPr>
          <w:lang w:val="en-GB"/>
        </w:rPr>
        <w:t xml:space="preserve"> Model CPEs as having a cubical form factor with </w:t>
      </w:r>
      <w:r w:rsidR="00FC534E">
        <w:rPr>
          <w:lang w:val="en-GB"/>
        </w:rPr>
        <w:t xml:space="preserve">15-20 cm sides. The antennas are placed along the central horizontal plane and </w:t>
      </w:r>
      <w:r w:rsidR="0098389F">
        <w:rPr>
          <w:lang w:val="en-GB"/>
        </w:rPr>
        <w:t xml:space="preserve">are oriented outwards from the </w:t>
      </w:r>
      <w:r w:rsidR="00926A94">
        <w:rPr>
          <w:lang w:val="en-GB"/>
        </w:rPr>
        <w:t>centre</w:t>
      </w:r>
      <w:r w:rsidR="0098389F">
        <w:rPr>
          <w:lang w:val="en-GB"/>
        </w:rPr>
        <w:t xml:space="preserve"> of the cube. </w:t>
      </w:r>
      <w:r w:rsidR="00476A81">
        <w:rPr>
          <w:lang w:val="en-GB"/>
        </w:rPr>
        <w:t xml:space="preserve">The </w:t>
      </w:r>
      <w:r w:rsidR="001E4C1C">
        <w:rPr>
          <w:lang w:val="en-GB"/>
        </w:rPr>
        <w:t xml:space="preserve">relative </w:t>
      </w:r>
      <w:r w:rsidR="00476A81">
        <w:rPr>
          <w:lang w:val="en-GB"/>
        </w:rPr>
        <w:t xml:space="preserve">antenna locations are </w:t>
      </w:r>
      <w:proofErr w:type="gramStart"/>
      <w:r w:rsidR="00476A81">
        <w:rPr>
          <w:lang w:val="en-GB"/>
        </w:rPr>
        <w:t>similar to</w:t>
      </w:r>
      <w:proofErr w:type="gramEnd"/>
      <w:r w:rsidR="00476A81">
        <w:rPr>
          <w:lang w:val="en-GB"/>
        </w:rPr>
        <w:t xml:space="preserve"> that of a handheld device.</w:t>
      </w:r>
    </w:p>
    <w:p w14:paraId="2E009C8F" w14:textId="77777777" w:rsidR="006C63DB" w:rsidRDefault="006C63DB" w:rsidP="006C63DB">
      <w:pPr>
        <w:pStyle w:val="Heading3"/>
      </w:pPr>
      <w:r>
        <w:t>On antenna imbalance</w:t>
      </w:r>
    </w:p>
    <w:p w14:paraId="6882EA7F" w14:textId="77777777" w:rsidR="006C63DB" w:rsidRDefault="006C63DB" w:rsidP="006C63DB">
      <w:pPr>
        <w:jc w:val="both"/>
        <w:rPr>
          <w:lang w:val="en-GB"/>
        </w:rPr>
      </w:pPr>
      <w:r>
        <w:rPr>
          <w:lang w:val="en-GB"/>
        </w:rPr>
        <w:t xml:space="preserve">No two transmit/receive ports on a UE are identical. The differences primarily arise due to two factors. First, no two antennas at a UE look the same, and this leads to differences in antenna efficiency/gain. If we use a common radiation pattern across antennas, we need to ensure that there are mechanisms to introduce some variability across the antennas to model the antenna gain differences. Second, the ports also tend to have different insertion losses that come about due to how the antennas are placed on a handheld device and how far they are from the PA/LNA. This variability in insertion loss is also worth modelling. </w:t>
      </w:r>
    </w:p>
    <w:p w14:paraId="016AEE18" w14:textId="6220F7E9" w:rsidR="006C63DB" w:rsidRDefault="006C63DB" w:rsidP="006C63DB">
      <w:pPr>
        <w:jc w:val="both"/>
        <w:rPr>
          <w:lang w:val="en-GB"/>
        </w:rPr>
      </w:pPr>
      <w:r w:rsidRPr="00DC76C9">
        <w:rPr>
          <w:b/>
          <w:bCs/>
          <w:lang w:val="en-GB"/>
        </w:rPr>
        <w:t xml:space="preserve">Proposal </w:t>
      </w:r>
      <w:r w:rsidR="001129C1">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7E3CCE08" w14:textId="77777777" w:rsidR="006C63DB" w:rsidRPr="007D41B5" w:rsidRDefault="006C63DB" w:rsidP="006C63DB">
      <w:pPr>
        <w:jc w:val="both"/>
        <w:rPr>
          <w:color w:val="FF0000"/>
          <w:highlight w:val="yellow"/>
        </w:rPr>
      </w:pPr>
      <w:r>
        <w:t xml:space="preserve">Note that this discussion is different from the ongoing RAN4 discussion on enhancements related to SRS ports in 6rx UEs </w:t>
      </w:r>
      <w:proofErr w:type="gramStart"/>
      <w:r>
        <w:t>where</w:t>
      </w:r>
      <w:proofErr w:type="gramEnd"/>
      <w:r>
        <w:t xml:space="preserve"> signaling to indicate an insertion loss compensation factor is being discussed. We do not see any overlap/conflict between the two discussions.</w:t>
      </w:r>
    </w:p>
    <w:p w14:paraId="198D5DFE" w14:textId="79AA0EDD"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E24CD0" w14:textId="77777777" w:rsidR="00002378" w:rsidRDefault="00002378" w:rsidP="00002378">
            <w:pPr>
              <w:rPr>
                <w:rFonts w:eastAsia="DengXian"/>
                <w:highlight w:val="green"/>
                <w:lang w:eastAsia="zh-CN"/>
              </w:rPr>
            </w:pPr>
            <w:r>
              <w:rPr>
                <w:rFonts w:eastAsia="DengXian" w:hint="eastAsia"/>
                <w:highlight w:val="green"/>
                <w:lang w:eastAsia="zh-CN"/>
              </w:rPr>
              <w:t>Agreement</w:t>
            </w:r>
          </w:p>
          <w:p w14:paraId="70A9A585" w14:textId="77777777" w:rsidR="00002378" w:rsidRPr="002C29E9" w:rsidRDefault="00002378"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373FD6FA" w14:textId="77777777" w:rsidR="00002378" w:rsidRPr="002C29E9" w:rsidRDefault="00002378"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272711CF" w14:textId="77777777" w:rsidR="00002378" w:rsidRPr="002C29E9" w:rsidRDefault="00002378"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62F8152F" w14:textId="77777777" w:rsidR="00002378" w:rsidRPr="00CC4D3C" w:rsidRDefault="00002378" w:rsidP="002C2BAE">
            <w:pPr>
              <w:pStyle w:val="BodyText"/>
              <w:numPr>
                <w:ilvl w:val="1"/>
                <w:numId w:val="36"/>
              </w:numPr>
              <w:suppressAutoHyphens/>
              <w:overflowPunct/>
              <w:autoSpaceDE/>
              <w:autoSpaceDN/>
              <w:adjustRightInd/>
              <w:spacing w:after="0" w:line="254" w:lineRule="auto"/>
              <w:jc w:val="both"/>
              <w:textAlignment w:val="auto"/>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49B3B4CB" w14:textId="77777777" w:rsidR="00CC4D3C" w:rsidRDefault="00CC4D3C" w:rsidP="00CC4D3C">
            <w:pPr>
              <w:pStyle w:val="BodyText"/>
              <w:suppressAutoHyphens/>
              <w:overflowPunct/>
              <w:autoSpaceDE/>
              <w:autoSpaceDN/>
              <w:adjustRightInd/>
              <w:spacing w:after="0" w:line="254" w:lineRule="auto"/>
              <w:jc w:val="both"/>
              <w:textAlignment w:val="auto"/>
              <w:rPr>
                <w:bCs/>
              </w:rPr>
            </w:pP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7B20B361"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lastRenderedPageBreak/>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58B392A4" w14:textId="167FF170" w:rsidR="00D9201F" w:rsidRDefault="003062BD" w:rsidP="00143415">
      <w:pPr>
        <w:jc w:val="both"/>
        <w:rPr>
          <w:rFonts w:eastAsiaTheme="minorEastAsia"/>
          <w:lang w:val="en-GB"/>
        </w:rPr>
      </w:pPr>
      <w:r>
        <w:rPr>
          <w:lang w:val="en-GB"/>
        </w:rPr>
        <w:t xml:space="preserve">In </w:t>
      </w:r>
      <w:r w:rsidR="007460B7">
        <w:rPr>
          <w:lang w:val="en-GB"/>
        </w:rPr>
        <w:t>[2]</w:t>
      </w:r>
      <w:r w:rsidR="00977770">
        <w:rPr>
          <w:lang w:val="en-GB"/>
        </w:rPr>
        <w:t xml:space="preserve">, it is mentioned that the existing modelling for </w:t>
      </w:r>
      <w:r w:rsidR="00BB5DFC">
        <w:rPr>
          <w:lang w:val="en-GB"/>
        </w:rPr>
        <w:t xml:space="preserve">dual-polarized arrays may not be sufficient accurate, with </w:t>
      </w:r>
      <w:r w:rsidR="00215F37">
        <w:rPr>
          <w:lang w:val="en-GB"/>
        </w:rPr>
        <w:t xml:space="preserve">measurement results suggesting that there is variation in the power difference between </w:t>
      </w:r>
      <w:r w:rsidR="00D9201F">
        <w:rPr>
          <w:rFonts w:eastAsiaTheme="minorEastAsia"/>
          <w:lang w:val="en-GB"/>
        </w:rPr>
        <w:t xml:space="preserve">co- and cross-polar channel components </w:t>
      </w:r>
      <w:r w:rsidR="00D02AAE">
        <w:rPr>
          <w:rFonts w:eastAsiaTheme="minorEastAsia"/>
          <w:lang w:val="en-GB"/>
        </w:rPr>
        <w:t xml:space="preserve">along with a </w:t>
      </w:r>
      <w:r w:rsidR="00D9201F">
        <w:rPr>
          <w:rFonts w:eastAsiaTheme="minorEastAsia"/>
          <w:lang w:val="en-GB"/>
        </w:rPr>
        <w:t>slow variation in time</w:t>
      </w:r>
      <w:r w:rsidR="00D02AAE">
        <w:rPr>
          <w:rFonts w:eastAsiaTheme="minorEastAsia"/>
          <w:lang w:val="en-GB"/>
        </w:rPr>
        <w:t>. T</w:t>
      </w:r>
      <w:r w:rsidR="00D9201F">
        <w:rPr>
          <w:rFonts w:eastAsiaTheme="minorEastAsia"/>
          <w:lang w:val="en-GB"/>
        </w:rPr>
        <w:t>he standard deviation of this variability is</w:t>
      </w:r>
      <w:r w:rsidR="00D02AAE">
        <w:rPr>
          <w:rFonts w:eastAsiaTheme="minorEastAsia"/>
          <w:lang w:val="en-GB"/>
        </w:rPr>
        <w:t xml:space="preserve"> observed to be about</w:t>
      </w:r>
      <w:r w:rsidR="00D9201F">
        <w:rPr>
          <w:rFonts w:eastAsiaTheme="minorEastAsia"/>
          <w:lang w:val="en-GB"/>
        </w:rPr>
        <w:t xml:space="preserve"> 3 dB.</w:t>
      </w:r>
    </w:p>
    <w:p w14:paraId="7D2EF666" w14:textId="7870EB65" w:rsidR="00D20571" w:rsidRDefault="00D20571" w:rsidP="00143415">
      <w:pPr>
        <w:jc w:val="both"/>
        <w:rPr>
          <w:rFonts w:eastAsiaTheme="minorEastAsia"/>
          <w:lang w:val="en-GB"/>
        </w:rPr>
      </w:pPr>
      <w:r>
        <w:rPr>
          <w:rFonts w:eastAsiaTheme="minorEastAsia"/>
          <w:lang w:val="en-GB"/>
        </w:rPr>
        <w:t xml:space="preserve">To better understand these observations, measurements at 13 GHz frequency were made in an outdoor UMi-like setting with the gNB placed at a height of 6 m and the users distributed 50-150m from the gNB in an area shown in </w:t>
      </w:r>
      <w:r w:rsidR="004D7A3F">
        <w:rPr>
          <w:rFonts w:eastAsiaTheme="minorEastAsia"/>
          <w:lang w:val="en-GB"/>
        </w:rPr>
        <w:fldChar w:fldCharType="begin"/>
      </w:r>
      <w:r w:rsidR="004D7A3F">
        <w:rPr>
          <w:rFonts w:eastAsiaTheme="minorEastAsia"/>
          <w:lang w:val="en-GB"/>
        </w:rPr>
        <w:instrText xml:space="preserve"> REF _Ref173762278 \h </w:instrText>
      </w:r>
      <w:r w:rsidR="004D7A3F">
        <w:rPr>
          <w:rFonts w:eastAsiaTheme="minorEastAsia"/>
          <w:lang w:val="en-GB"/>
        </w:rPr>
      </w:r>
      <w:r w:rsidR="004D7A3F">
        <w:rPr>
          <w:rFonts w:eastAsiaTheme="minorEastAsia"/>
          <w:lang w:val="en-GB"/>
        </w:rPr>
        <w:fldChar w:fldCharType="separate"/>
      </w:r>
      <w:r w:rsidR="00A272DF">
        <w:t xml:space="preserve">Figure </w:t>
      </w:r>
      <w:r w:rsidR="00A272DF">
        <w:rPr>
          <w:noProof/>
        </w:rPr>
        <w:t>9</w:t>
      </w:r>
      <w:r w:rsidR="004D7A3F">
        <w:rPr>
          <w:rFonts w:eastAsiaTheme="minorEastAsia"/>
          <w:lang w:val="en-GB"/>
        </w:rPr>
        <w:fldChar w:fldCharType="end"/>
      </w:r>
      <w:r>
        <w:rPr>
          <w:rFonts w:eastAsiaTheme="minorEastAsia"/>
          <w:lang w:val="en-GB"/>
        </w:rPr>
        <w:t>.</w:t>
      </w:r>
      <w:r w:rsidR="004D7A3F">
        <w:rPr>
          <w:rFonts w:eastAsiaTheme="minorEastAsia"/>
          <w:lang w:val="en-GB"/>
        </w:rPr>
        <w:t xml:space="preserve"> An </w:t>
      </w:r>
      <w:r w:rsidR="00C56EE5">
        <w:rPr>
          <w:rFonts w:eastAsiaTheme="minorEastAsia"/>
          <w:lang w:val="en-GB"/>
        </w:rPr>
        <w:t>omnidirectional antenna</w:t>
      </w:r>
      <w:r w:rsidR="004D7A3F">
        <w:rPr>
          <w:rFonts w:eastAsiaTheme="minorEastAsia"/>
          <w:lang w:val="en-GB"/>
        </w:rPr>
        <w:t xml:space="preserve"> was used at the UE, while the gNB consisted of</w:t>
      </w:r>
      <w:r w:rsidR="00C56EE5">
        <w:rPr>
          <w:rFonts w:eastAsiaTheme="minorEastAsia"/>
          <w:lang w:val="en-GB"/>
        </w:rPr>
        <w:t xml:space="preserve"> a</w:t>
      </w:r>
      <w:r w:rsidR="004D7A3F">
        <w:rPr>
          <w:rFonts w:eastAsiaTheme="minorEastAsia"/>
          <w:lang w:val="en-GB"/>
        </w:rPr>
        <w:t xml:space="preserve"> </w:t>
      </w:r>
      <w:r w:rsidR="00C56EE5">
        <w:rPr>
          <w:rFonts w:eastAsiaTheme="minorEastAsia"/>
          <w:lang w:val="en-GB"/>
        </w:rPr>
        <w:t xml:space="preserve">column of 4 </w:t>
      </w:r>
      <w:r w:rsidR="004D7A3F">
        <w:rPr>
          <w:rFonts w:eastAsiaTheme="minorEastAsia"/>
          <w:lang w:val="en-GB"/>
        </w:rPr>
        <w:t>dual-polarized antenna</w:t>
      </w:r>
      <w:r w:rsidR="00C56EE5">
        <w:rPr>
          <w:rFonts w:eastAsiaTheme="minorEastAsia"/>
          <w:lang w:val="en-GB"/>
        </w:rPr>
        <w:t xml:space="preserve">s, with the two polarizations having a slant angle of </w:t>
      </w:r>
      <m:oMath>
        <m:r>
          <w:rPr>
            <w:rFonts w:ascii="Cambria Math" w:eastAsiaTheme="minorEastAsia" w:hAnsi="Cambria Math"/>
            <w:lang w:val="en-GB"/>
          </w:rPr>
          <m:t>±45°.</m:t>
        </m:r>
      </m:oMath>
      <w:r w:rsidR="00C56EE5">
        <w:rPr>
          <w:rFonts w:eastAsiaTheme="minorEastAsia"/>
          <w:lang w:val="en-GB"/>
        </w:rPr>
        <w:t xml:space="preserve"> A 100 MHz waveform was transmitted from the UE and received at the gNB. </w:t>
      </w:r>
      <w:r w:rsidR="00963444">
        <w:rPr>
          <w:rFonts w:eastAsiaTheme="minorEastAsia"/>
          <w:lang w:val="en-GB"/>
        </w:rPr>
        <w:t xml:space="preserve">Received signal strength was measured at </w:t>
      </w:r>
      <w:r w:rsidR="000C6EDA">
        <w:rPr>
          <w:rFonts w:eastAsiaTheme="minorEastAsia"/>
          <w:lang w:val="en-GB"/>
        </w:rPr>
        <w:t xml:space="preserve">both polarizations. </w:t>
      </w:r>
    </w:p>
    <w:p w14:paraId="6576F4D1" w14:textId="31365B76" w:rsidR="00BF0675" w:rsidRDefault="006F33C4" w:rsidP="00143415">
      <w:pPr>
        <w:jc w:val="both"/>
        <w:rPr>
          <w:rFonts w:eastAsiaTheme="minorEastAsia"/>
          <w:lang w:val="en-GB"/>
        </w:rPr>
      </w:pPr>
      <w:r>
        <w:rPr>
          <w:rFonts w:eastAsiaTheme="minorEastAsia"/>
          <w:lang w:val="en-GB"/>
        </w:rPr>
        <w:t xml:space="preserve">Using more than 50 measurements, </w:t>
      </w:r>
      <w:r>
        <w:rPr>
          <w:rFonts w:eastAsiaTheme="minorEastAsia"/>
          <w:lang w:val="en-GB"/>
        </w:rPr>
        <w:fldChar w:fldCharType="begin"/>
      </w:r>
      <w:r>
        <w:rPr>
          <w:rFonts w:eastAsiaTheme="minorEastAsia"/>
          <w:lang w:val="en-GB"/>
        </w:rPr>
        <w:instrText xml:space="preserve"> REF _Ref173762936 \h </w:instrText>
      </w:r>
      <w:r>
        <w:rPr>
          <w:rFonts w:eastAsiaTheme="minorEastAsia"/>
          <w:lang w:val="en-GB"/>
        </w:rPr>
      </w:r>
      <w:r>
        <w:rPr>
          <w:rFonts w:eastAsiaTheme="minorEastAsia"/>
          <w:lang w:val="en-GB"/>
        </w:rPr>
        <w:fldChar w:fldCharType="separate"/>
      </w:r>
      <w:r w:rsidR="00A272DF">
        <w:t xml:space="preserve">Figure </w:t>
      </w:r>
      <w:r w:rsidR="00A272DF">
        <w:rPr>
          <w:noProof/>
        </w:rPr>
        <w:t>10</w:t>
      </w:r>
      <w:r>
        <w:rPr>
          <w:rFonts w:eastAsiaTheme="minorEastAsia"/>
          <w:lang w:val="en-GB"/>
        </w:rPr>
        <w:fldChar w:fldCharType="end"/>
      </w:r>
      <w:r>
        <w:rPr>
          <w:rFonts w:eastAsiaTheme="minorEastAsia"/>
          <w:lang w:val="en-GB"/>
        </w:rPr>
        <w:t xml:space="preserve"> plots the CDF</w:t>
      </w:r>
      <w:r>
        <w:t xml:space="preserve"> of the difference in received power across polarization</w:t>
      </w:r>
      <w:r w:rsidR="00B46EED">
        <w:t xml:space="preserve"> where it is seen that </w:t>
      </w:r>
      <w:r w:rsidR="00653FC0">
        <w:t>median difference is about 1 dB, with the 9</w:t>
      </w:r>
      <w:r w:rsidR="00BA284A">
        <w:t>0</w:t>
      </w:r>
      <w:r w:rsidR="00BA284A" w:rsidRPr="00BA284A">
        <w:rPr>
          <w:vertAlign w:val="superscript"/>
        </w:rPr>
        <w:t>th</w:t>
      </w:r>
      <w:r w:rsidR="00BA284A">
        <w:t xml:space="preserve"> percentile difference around 3 dB. </w:t>
      </w:r>
    </w:p>
    <w:p w14:paraId="3DCA7A38" w14:textId="77777777" w:rsidR="00D20571" w:rsidRDefault="00D20571" w:rsidP="000C6EDA">
      <w:pPr>
        <w:keepNext/>
        <w:jc w:val="center"/>
      </w:pPr>
      <w:r>
        <w:rPr>
          <w:noProof/>
          <w:lang w:val="en-GB"/>
        </w:rPr>
        <w:drawing>
          <wp:inline distT="0" distB="0" distL="0" distR="0" wp14:anchorId="2E5DB983" wp14:editId="45D0BBFD">
            <wp:extent cx="3962241" cy="2814955"/>
            <wp:effectExtent l="0" t="0" r="0" b="4445"/>
            <wp:docPr id="1387999945"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9449" cy="2820076"/>
                    </a:xfrm>
                    <a:prstGeom prst="rect">
                      <a:avLst/>
                    </a:prstGeom>
                    <a:noFill/>
                  </pic:spPr>
                </pic:pic>
              </a:graphicData>
            </a:graphic>
          </wp:inline>
        </w:drawing>
      </w:r>
    </w:p>
    <w:p w14:paraId="78C5AFEF" w14:textId="0A5CD222" w:rsidR="00D20571" w:rsidRDefault="00D20571" w:rsidP="000C6EDA">
      <w:pPr>
        <w:pStyle w:val="Caption"/>
        <w:jc w:val="center"/>
        <w:rPr>
          <w:rFonts w:eastAsiaTheme="minorEastAsia"/>
        </w:rPr>
      </w:pPr>
      <w:bookmarkStart w:id="6" w:name="_Ref173762278"/>
      <w:r>
        <w:t xml:space="preserve">Figure </w:t>
      </w:r>
      <w:r>
        <w:fldChar w:fldCharType="begin"/>
      </w:r>
      <w:r>
        <w:instrText xml:space="preserve"> SEQ Figure \* ARABIC </w:instrText>
      </w:r>
      <w:r>
        <w:fldChar w:fldCharType="separate"/>
      </w:r>
      <w:r w:rsidR="00A272DF">
        <w:rPr>
          <w:noProof/>
        </w:rPr>
        <w:t>9</w:t>
      </w:r>
      <w:r>
        <w:fldChar w:fldCharType="end"/>
      </w:r>
      <w:bookmarkEnd w:id="6"/>
      <w:r>
        <w:t xml:space="preserve"> Outdoor measurements at 13 GHz in a UMi-like setting.</w:t>
      </w:r>
    </w:p>
    <w:p w14:paraId="53359523" w14:textId="77777777" w:rsidR="00D20571" w:rsidRDefault="00D20571" w:rsidP="00143415">
      <w:pPr>
        <w:jc w:val="both"/>
        <w:rPr>
          <w:rFonts w:eastAsiaTheme="minorEastAsia"/>
          <w:lang w:val="en-GB"/>
        </w:rPr>
      </w:pPr>
    </w:p>
    <w:p w14:paraId="30C21FE2" w14:textId="77777777" w:rsidR="00BF0675" w:rsidRDefault="00952CF9" w:rsidP="00BF0675">
      <w:pPr>
        <w:keepNext/>
        <w:jc w:val="center"/>
      </w:pPr>
      <w:r w:rsidRPr="00AA3EB4">
        <w:rPr>
          <w:noProof/>
          <w:lang w:val="en-GB"/>
        </w:rPr>
        <w:lastRenderedPageBreak/>
        <w:drawing>
          <wp:inline distT="0" distB="0" distL="0" distR="0" wp14:anchorId="6F9F6091" wp14:editId="504896D5">
            <wp:extent cx="4197350" cy="325967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06534" cy="3266805"/>
                    </a:xfrm>
                    <a:prstGeom prst="rect">
                      <a:avLst/>
                    </a:prstGeom>
                    <a:noFill/>
                    <a:ln>
                      <a:noFill/>
                    </a:ln>
                  </pic:spPr>
                </pic:pic>
              </a:graphicData>
            </a:graphic>
          </wp:inline>
        </w:drawing>
      </w:r>
    </w:p>
    <w:p w14:paraId="3F829CA6" w14:textId="490DFCA7" w:rsidR="00952CF9" w:rsidRDefault="00BF0675" w:rsidP="00BF0675">
      <w:pPr>
        <w:pStyle w:val="Caption"/>
        <w:jc w:val="center"/>
        <w:rPr>
          <w:rFonts w:eastAsiaTheme="minorEastAsia"/>
        </w:rPr>
      </w:pPr>
      <w:bookmarkStart w:id="7" w:name="_Ref173762936"/>
      <w:r>
        <w:t xml:space="preserve">Figure </w:t>
      </w:r>
      <w:r>
        <w:fldChar w:fldCharType="begin"/>
      </w:r>
      <w:r>
        <w:instrText xml:space="preserve"> SEQ Figure \* ARABIC </w:instrText>
      </w:r>
      <w:r>
        <w:fldChar w:fldCharType="separate"/>
      </w:r>
      <w:r w:rsidR="00A272DF">
        <w:rPr>
          <w:noProof/>
        </w:rPr>
        <w:t>10</w:t>
      </w:r>
      <w:r>
        <w:fldChar w:fldCharType="end"/>
      </w:r>
      <w:bookmarkEnd w:id="7"/>
      <w:r>
        <w:t xml:space="preserve"> CDF of the difference in received power across polarization</w:t>
      </w:r>
    </w:p>
    <w:p w14:paraId="415D5CA1" w14:textId="43000766" w:rsidR="00952CF9" w:rsidRDefault="000E7B21" w:rsidP="00143415">
      <w:pPr>
        <w:jc w:val="both"/>
        <w:rPr>
          <w:rFonts w:eastAsiaTheme="minorEastAsia"/>
          <w:lang w:val="en-GB"/>
        </w:rPr>
      </w:pPr>
      <w:r w:rsidRPr="005528F4">
        <w:rPr>
          <w:rFonts w:eastAsiaTheme="minorEastAsia"/>
          <w:b/>
          <w:bCs/>
          <w:lang w:val="en-GB"/>
        </w:rPr>
        <w:t>Observation</w:t>
      </w:r>
      <w:r w:rsidR="004B787E">
        <w:rPr>
          <w:rFonts w:eastAsiaTheme="minorEastAsia"/>
          <w:b/>
          <w:bCs/>
          <w:lang w:val="en-GB"/>
        </w:rPr>
        <w:t xml:space="preserve"> </w:t>
      </w:r>
      <w:r w:rsidR="001513F1">
        <w:rPr>
          <w:rFonts w:eastAsiaTheme="minorEastAsia"/>
          <w:b/>
          <w:bCs/>
          <w:lang w:val="en-GB"/>
        </w:rPr>
        <w:t>2</w:t>
      </w:r>
      <w:r w:rsidRPr="005528F4">
        <w:rPr>
          <w:rFonts w:eastAsiaTheme="minorEastAsia"/>
          <w:b/>
          <w:bCs/>
          <w:lang w:val="en-GB"/>
        </w:rPr>
        <w:t>:</w:t>
      </w:r>
      <w:r>
        <w:rPr>
          <w:rFonts w:eastAsiaTheme="minorEastAsia"/>
          <w:lang w:val="en-GB"/>
        </w:rPr>
        <w:t xml:space="preserve"> In FR3, </w:t>
      </w:r>
      <w:r w:rsidR="000F3D9E">
        <w:rPr>
          <w:rFonts w:eastAsiaTheme="minorEastAsia"/>
          <w:lang w:val="en-GB"/>
        </w:rPr>
        <w:t xml:space="preserve">at a </w:t>
      </w:r>
      <w:r w:rsidR="00205611">
        <w:rPr>
          <w:rFonts w:eastAsiaTheme="minorEastAsia"/>
          <w:lang w:val="en-GB"/>
        </w:rPr>
        <w:t>centre</w:t>
      </w:r>
      <w:r w:rsidR="000F3D9E">
        <w:rPr>
          <w:rFonts w:eastAsiaTheme="minorEastAsia"/>
          <w:lang w:val="en-GB"/>
        </w:rPr>
        <w:t xml:space="preserve"> frequency of 13 GHz, a </w:t>
      </w:r>
      <w:r w:rsidR="000F3D9E">
        <w:t xml:space="preserve">difference in received power across polarizations is observed in an outdoor UMi-like </w:t>
      </w:r>
      <w:r w:rsidR="005528F4">
        <w:t>scenario,</w:t>
      </w:r>
      <w:r w:rsidR="000F3D9E">
        <w:t xml:space="preserve"> where it is seen that median difference is about 1 dB, with the 90</w:t>
      </w:r>
      <w:r w:rsidR="000F3D9E" w:rsidRPr="00BA284A">
        <w:rPr>
          <w:vertAlign w:val="superscript"/>
        </w:rPr>
        <w:t>th</w:t>
      </w:r>
      <w:r w:rsidR="000F3D9E">
        <w:t xml:space="preserve"> percentile difference around 3 dB</w:t>
      </w:r>
      <w:r w:rsidR="005528F4">
        <w:t>.</w:t>
      </w:r>
    </w:p>
    <w:p w14:paraId="2803C444" w14:textId="755198D9" w:rsidR="006A20FB" w:rsidRDefault="00F72A8D" w:rsidP="00143415">
      <w:pPr>
        <w:jc w:val="both"/>
        <w:rPr>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xml:space="preserve">, </w:t>
      </w:r>
      <w:r w:rsidR="00037A0C">
        <w:rPr>
          <w:rFonts w:eastAsiaTheme="minorEastAsia"/>
          <w:lang w:val="en-GB"/>
        </w:rPr>
        <w:t>the</w:t>
      </w:r>
      <w:r w:rsidR="00CA6075">
        <w:rPr>
          <w:rFonts w:eastAsiaTheme="minorEastAsia"/>
          <w:lang w:val="en-GB"/>
        </w:rPr>
        <w:t xml:space="preserv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w:t>
      </w:r>
      <w:r w:rsidR="00A75D9E">
        <w:rPr>
          <w:rFonts w:eastAsiaTheme="minorEastAsia"/>
          <w:lang w:val="en-GB"/>
        </w:rPr>
        <w:t>It’s</w:t>
      </w:r>
      <w:r w:rsidR="007460B7">
        <w:rPr>
          <w:rFonts w:eastAsiaTheme="minorEastAsia"/>
          <w:lang w:val="en-GB"/>
        </w:rPr>
        <w:t xml:space="preserve">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r w:rsidR="00037A0C">
        <w:rPr>
          <w:rFonts w:eastAsiaTheme="minorEastAsia"/>
          <w:lang w:val="en-GB"/>
        </w:rPr>
        <w:t xml:space="preserve"> </w:t>
      </w:r>
      <w:r w:rsidR="00AD1A82">
        <w:rPr>
          <w:lang w:val="en-GB"/>
        </w:rPr>
        <w:t xml:space="preserve">For problems 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05EEE823" w14:textId="7F8A3A5E" w:rsidR="006A20FB" w:rsidRDefault="006A20FB" w:rsidP="00143415">
      <w:pPr>
        <w:jc w:val="both"/>
        <w:rPr>
          <w:lang w:val="en-GB"/>
        </w:rPr>
      </w:pPr>
      <w:r>
        <w:rPr>
          <w:lang w:val="en-GB"/>
        </w:rPr>
        <w:t xml:space="preserve">The expected polarization power imbalance </w:t>
      </w:r>
      <w:r w:rsidR="004E665B">
        <w:rPr>
          <w:lang w:val="en-GB"/>
        </w:rPr>
        <w:t xml:space="preserve">using the Ground Reflection model is shown in </w:t>
      </w:r>
      <w:r w:rsidR="001727B1">
        <w:rPr>
          <w:lang w:val="en-GB"/>
        </w:rPr>
        <w:fldChar w:fldCharType="begin"/>
      </w:r>
      <w:r w:rsidR="001727B1">
        <w:rPr>
          <w:lang w:val="en-GB"/>
        </w:rPr>
        <w:instrText xml:space="preserve"> REF _Ref178701480 \h </w:instrText>
      </w:r>
      <w:r w:rsidR="001727B1">
        <w:rPr>
          <w:lang w:val="en-GB"/>
        </w:rPr>
      </w:r>
      <w:r w:rsidR="001727B1">
        <w:rPr>
          <w:lang w:val="en-GB"/>
        </w:rPr>
        <w:fldChar w:fldCharType="separate"/>
      </w:r>
      <w:r w:rsidR="00A272DF">
        <w:t xml:space="preserve">Figure </w:t>
      </w:r>
      <w:r w:rsidR="00A272DF">
        <w:rPr>
          <w:noProof/>
        </w:rPr>
        <w:t>11</w:t>
      </w:r>
      <w:r w:rsidR="001727B1">
        <w:rPr>
          <w:lang w:val="en-GB"/>
        </w:rPr>
        <w:fldChar w:fldCharType="end"/>
      </w:r>
      <w:r w:rsidR="001727B1">
        <w:rPr>
          <w:lang w:val="en-GB"/>
        </w:rPr>
        <w:t>, where it can be ob</w:t>
      </w:r>
      <w:r w:rsidR="006A164C">
        <w:rPr>
          <w:lang w:val="en-GB"/>
        </w:rPr>
        <w:t xml:space="preserve">served that depending on how the earth’s surface is modelled, </w:t>
      </w:r>
      <w:r w:rsidR="00B13C82">
        <w:rPr>
          <w:lang w:val="en-GB"/>
        </w:rPr>
        <w:t>taking ground reflections into account can result in a large polarization imbalance.</w:t>
      </w:r>
    </w:p>
    <w:p w14:paraId="5CE68654" w14:textId="77777777" w:rsidR="004E665B" w:rsidRDefault="006A20FB" w:rsidP="00B13C82">
      <w:pPr>
        <w:keepNext/>
        <w:jc w:val="center"/>
      </w:pPr>
      <w:r w:rsidRPr="00FD6DD3">
        <w:rPr>
          <w:noProof/>
          <w:lang w:val="en-GB"/>
        </w:rPr>
        <w:drawing>
          <wp:inline distT="0" distB="0" distL="0" distR="0" wp14:anchorId="70EF0F58" wp14:editId="1E2C96E3">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B83E56E" w14:textId="1BE1AF3A" w:rsidR="006A20FB" w:rsidRDefault="004E665B" w:rsidP="00B13C82">
      <w:pPr>
        <w:pStyle w:val="Caption"/>
        <w:jc w:val="center"/>
      </w:pPr>
      <w:bookmarkStart w:id="8" w:name="_Ref178701480"/>
      <w:r>
        <w:t xml:space="preserve">Figure </w:t>
      </w:r>
      <w:r>
        <w:fldChar w:fldCharType="begin"/>
      </w:r>
      <w:r>
        <w:instrText xml:space="preserve"> SEQ Figure \* ARABIC </w:instrText>
      </w:r>
      <w:r>
        <w:fldChar w:fldCharType="separate"/>
      </w:r>
      <w:r w:rsidR="00A272DF">
        <w:rPr>
          <w:noProof/>
        </w:rPr>
        <w:t>11</w:t>
      </w:r>
      <w:r>
        <w:fldChar w:fldCharType="end"/>
      </w:r>
      <w:bookmarkEnd w:id="8"/>
      <w:r>
        <w:t xml:space="preserve"> Polarization imbalance using the Ground Reflection model.</w:t>
      </w:r>
    </w:p>
    <w:p w14:paraId="5B04B772" w14:textId="20B38A9B" w:rsidR="008316F2" w:rsidRDefault="0070340A" w:rsidP="00143415">
      <w:pPr>
        <w:jc w:val="both"/>
        <w:rPr>
          <w:lang w:val="en-GB"/>
        </w:rPr>
      </w:pPr>
      <w:r w:rsidRPr="0015217B">
        <w:rPr>
          <w:b/>
          <w:bCs/>
          <w:lang w:val="en-GB"/>
        </w:rPr>
        <w:lastRenderedPageBreak/>
        <w:t>Observation</w:t>
      </w:r>
      <w:r w:rsidR="00F54A9C">
        <w:rPr>
          <w:b/>
          <w:bCs/>
          <w:lang w:val="en-GB"/>
        </w:rPr>
        <w:t xml:space="preserve"> </w:t>
      </w:r>
      <w:r w:rsidR="001513F1">
        <w:rPr>
          <w:b/>
          <w:bCs/>
          <w:lang w:val="en-GB"/>
        </w:rPr>
        <w:t>3</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Whether additional </w:t>
      </w:r>
      <w:r w:rsidR="00A57C4C">
        <w:rPr>
          <w:lang w:val="en-GB"/>
        </w:rPr>
        <w:t xml:space="preserve">other factors such as specular reflections cause polarization power imbalance needs </w:t>
      </w:r>
      <w:r w:rsidR="00396776">
        <w:rPr>
          <w:lang w:val="en-GB"/>
        </w:rPr>
        <w:t xml:space="preserve">more study. </w:t>
      </w:r>
    </w:p>
    <w:p w14:paraId="17B668C7" w14:textId="1DA67356" w:rsidR="00037A0C" w:rsidRDefault="00037A0C" w:rsidP="00143415">
      <w:pPr>
        <w:jc w:val="both"/>
        <w:rPr>
          <w:lang w:val="en-GB"/>
        </w:rPr>
      </w:pPr>
      <w:r>
        <w:rPr>
          <w:lang w:val="en-GB"/>
        </w:rPr>
        <w:t>Based on these observations, we make the following proposal:</w:t>
      </w:r>
    </w:p>
    <w:p w14:paraId="5F710F71" w14:textId="7EA68FE0" w:rsidR="00AF66E4" w:rsidRDefault="00AF4831" w:rsidP="004B787E">
      <w:pPr>
        <w:jc w:val="both"/>
        <w:rPr>
          <w:lang w:val="en-GB"/>
        </w:rPr>
      </w:pPr>
      <w:r w:rsidRPr="005E47E8">
        <w:rPr>
          <w:b/>
          <w:bCs/>
          <w:lang w:val="en-GB"/>
        </w:rPr>
        <w:t>Proposal</w:t>
      </w:r>
      <w:r w:rsidR="004B787E">
        <w:rPr>
          <w:b/>
          <w:bCs/>
          <w:lang w:val="en-GB"/>
        </w:rPr>
        <w:t xml:space="preserve"> </w:t>
      </w:r>
      <w:r w:rsidR="00412784">
        <w:rPr>
          <w:b/>
          <w:bCs/>
          <w:lang w:val="en-GB"/>
        </w:rPr>
        <w:t>8</w:t>
      </w:r>
      <w:r w:rsidRPr="005E47E8">
        <w:rPr>
          <w:b/>
          <w:bCs/>
          <w:lang w:val="en-GB"/>
        </w:rPr>
        <w:t>:</w:t>
      </w:r>
      <w:r>
        <w:rPr>
          <w:lang w:val="en-GB"/>
        </w:rPr>
        <w:t xml:space="preserve"> Study </w:t>
      </w:r>
      <w:r w:rsidR="002770A8">
        <w:rPr>
          <w:lang w:val="en-GB"/>
        </w:rPr>
        <w:t xml:space="preserve">whether the </w:t>
      </w:r>
      <w:r>
        <w:rPr>
          <w:lang w:val="en-GB"/>
        </w:rPr>
        <w:t xml:space="preserve">ground reflection model in 38.901 </w:t>
      </w:r>
      <w:r w:rsidR="002770A8">
        <w:rPr>
          <w:lang w:val="en-GB"/>
        </w:rPr>
        <w:t xml:space="preserve">is adequate to model </w:t>
      </w:r>
      <w:r w:rsidR="005F49D3">
        <w:rPr>
          <w:lang w:val="en-GB"/>
        </w:rPr>
        <w:t xml:space="preserve">the observed </w:t>
      </w:r>
      <w:r w:rsidR="00AD061C">
        <w:rPr>
          <w:lang w:val="en-GB"/>
        </w:rPr>
        <w:t xml:space="preserve">polarization power </w:t>
      </w:r>
      <w:r w:rsidR="005E47E8">
        <w:rPr>
          <w:lang w:val="en-GB"/>
        </w:rPr>
        <w:t xml:space="preserve">imbalance </w:t>
      </w:r>
      <w:r w:rsidR="007A66D4">
        <w:rPr>
          <w:lang w:val="en-GB"/>
        </w:rPr>
        <w:t xml:space="preserve">before introducing any explicit </w:t>
      </w:r>
      <w:r w:rsidR="005F49D3">
        <w:rPr>
          <w:lang w:val="en-GB"/>
        </w:rPr>
        <w:t>variations</w:t>
      </w:r>
      <w:r w:rsidR="007A66D4">
        <w:rPr>
          <w:lang w:val="en-GB"/>
        </w:rPr>
        <w:t xml:space="preserve"> directly in the </w:t>
      </w:r>
      <w:r w:rsidR="00D52EB4">
        <w:rPr>
          <w:lang w:val="en-GB"/>
        </w:rPr>
        <w:t>polarization matrix of the channel.</w:t>
      </w:r>
    </w:p>
    <w:p w14:paraId="4ACB5EBA" w14:textId="6AFE256F" w:rsidR="008F1BC0" w:rsidRDefault="00883215" w:rsidP="008F1BC0">
      <w:pPr>
        <w:pStyle w:val="Heading2"/>
      </w:pPr>
      <w:r>
        <w:t>Intra-cluster K Factor</w:t>
      </w:r>
    </w:p>
    <w:p w14:paraId="23E29137" w14:textId="354BCA2C" w:rsidR="00B778B8" w:rsidRPr="00B778B8" w:rsidRDefault="00B778B8" w:rsidP="00B778B8">
      <w:pPr>
        <w:rPr>
          <w:lang w:val="en-GB"/>
        </w:rPr>
      </w:pPr>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26B628BC" w14:textId="77777777" w:rsidR="00BC06B9" w:rsidRDefault="00BC06B9" w:rsidP="00BC06B9">
            <w:pPr>
              <w:rPr>
                <w:rFonts w:eastAsia="DengXian"/>
                <w:highlight w:val="green"/>
                <w:lang w:eastAsia="zh-CN"/>
              </w:rPr>
            </w:pPr>
            <w:r>
              <w:rPr>
                <w:rFonts w:eastAsia="DengXian" w:hint="eastAsia"/>
                <w:highlight w:val="green"/>
                <w:lang w:eastAsia="zh-CN"/>
              </w:rPr>
              <w:t>Agreement</w:t>
            </w:r>
          </w:p>
          <w:p w14:paraId="35456E38" w14:textId="77777777" w:rsidR="00BC06B9" w:rsidRPr="00FE2366" w:rsidRDefault="00BC06B9"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43A21D7B" w14:textId="77777777" w:rsidR="00BC06B9" w:rsidRPr="00FE2366" w:rsidRDefault="00BC06B9"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3D51C7EF" w14:textId="77777777" w:rsidR="00BC06B9" w:rsidRPr="00FE2366" w:rsidRDefault="00BC06B9"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567259A7" w14:textId="77777777" w:rsidR="00BC06B9" w:rsidRDefault="00BC06B9" w:rsidP="00672762"/>
          <w:p w14:paraId="7BE63282" w14:textId="77777777" w:rsidR="00A03E2E" w:rsidRPr="00B7478C" w:rsidRDefault="00A03E2E" w:rsidP="00A03E2E">
            <w:pPr>
              <w:pStyle w:val="BodyText"/>
              <w:suppressAutoHyphens/>
              <w:spacing w:after="0" w:line="254" w:lineRule="auto"/>
              <w:rPr>
                <w:rFonts w:eastAsia="DengXian"/>
                <w:lang w:eastAsia="ko-KR"/>
              </w:rPr>
            </w:pPr>
            <w:r w:rsidRPr="00B7478C">
              <w:rPr>
                <w:rFonts w:eastAsia="DengXian" w:hint="eastAsia"/>
                <w:lang w:eastAsia="ko-KR"/>
              </w:rPr>
              <w:t>Observation</w:t>
            </w:r>
          </w:p>
          <w:p w14:paraId="492C9312" w14:textId="77777777" w:rsidR="00A03E2E" w:rsidRPr="00B7478C"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7478C">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4E12FE78" w14:textId="77777777" w:rsidR="00A03E2E" w:rsidRPr="00730495" w:rsidRDefault="00A03E2E" w:rsidP="002C2BAE">
            <w:pPr>
              <w:pStyle w:val="ListParagraph"/>
              <w:numPr>
                <w:ilvl w:val="0"/>
                <w:numId w:val="51"/>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49B90EC5" w14:textId="77777777" w:rsidR="00A03E2E" w:rsidRPr="00B7478C"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strike/>
                <w:lang w:eastAsia="ko-KR"/>
              </w:rPr>
            </w:pPr>
            <w:r w:rsidRPr="00B7478C">
              <w:rPr>
                <w:rFonts w:eastAsia="DengXian"/>
                <w:lang w:eastAsia="ko-KR"/>
              </w:rPr>
              <w:t>The following is an example of potential changes:</w:t>
            </w:r>
          </w:p>
          <w:p w14:paraId="5B7878DA" w14:textId="77777777" w:rsidR="00A03E2E" w:rsidRPr="00B96B0E" w:rsidRDefault="00000000" w:rsidP="00A03E2E">
            <w:pPr>
              <w:jc w:val="center"/>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37C12281" w14:textId="77777777" w:rsidR="00A03E2E" w:rsidRPr="00B96B0E" w:rsidRDefault="00000000"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07558A81" w14:textId="77777777" w:rsidR="00A03E2E" w:rsidRPr="00B96B0E" w:rsidRDefault="00A03E2E" w:rsidP="00A03E2E">
            <w:pPr>
              <w:pStyle w:val="ListParagraph"/>
              <w:ind w:left="800"/>
              <w:jc w:val="center"/>
              <w:rPr>
                <w:sz w:val="16"/>
                <w:szCs w:val="16"/>
                <w:lang w:eastAsia="zh-CN"/>
              </w:rPr>
            </w:pPr>
            <m:oMathPara>
              <m:oMath>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7AF2FF5" w14:textId="77777777" w:rsidR="00A03E2E" w:rsidRPr="00B96B0E" w:rsidRDefault="00000000" w:rsidP="00A03E2E">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16CFB395" w14:textId="77777777" w:rsidR="00A03E2E" w:rsidRPr="00730495" w:rsidRDefault="00A03E2E" w:rsidP="00A03E2E">
            <w:pPr>
              <w:ind w:firstLineChars="360" w:firstLine="720"/>
              <w:rPr>
                <w:rFonts w:eastAsia="DengXian"/>
                <w:lang w:eastAsia="zh-CN"/>
              </w:rPr>
            </w:pPr>
            <w:r w:rsidRPr="008B2756">
              <w:rPr>
                <w:lang w:eastAsia="zh-CN"/>
              </w:rPr>
              <w:t xml:space="preserve">where </w:t>
            </w:r>
            <w:r>
              <w:rPr>
                <w:lang w:eastAsia="zh-CN"/>
              </w:rPr>
              <w:t>ICP is the intra cluster power ratio</w:t>
            </w:r>
            <w:r w:rsidRPr="00730495">
              <w:rPr>
                <w:rFonts w:eastAsia="DengXian" w:hint="eastAsia"/>
                <w:lang w:eastAsia="zh-CN"/>
              </w:rPr>
              <w:t>.</w:t>
            </w:r>
          </w:p>
          <w:p w14:paraId="39290C0F" w14:textId="77777777" w:rsidR="00A03E2E" w:rsidRPr="00B7478C" w:rsidRDefault="00A03E2E" w:rsidP="002C2BAE">
            <w:pPr>
              <w:pStyle w:val="ListParagraph"/>
              <w:numPr>
                <w:ilvl w:val="0"/>
                <w:numId w:val="51"/>
              </w:numPr>
              <w:suppressAutoHyphens/>
              <w:autoSpaceDE/>
              <w:autoSpaceDN/>
              <w:adjustRightInd/>
              <w:spacing w:after="0" w:line="254" w:lineRule="auto"/>
              <w:contextualSpacing w:val="0"/>
              <w:textAlignment w:val="auto"/>
            </w:pPr>
          </w:p>
          <w:p w14:paraId="76C06660" w14:textId="77777777" w:rsidR="00A03E2E" w:rsidRDefault="00A03E2E" w:rsidP="00A03E2E">
            <w:pPr>
              <w:pStyle w:val="ListParagraph"/>
              <w:suppressAutoHyphens/>
              <w:spacing w:line="254" w:lineRule="auto"/>
              <w:ind w:left="0"/>
            </w:pPr>
            <w:r>
              <w:rPr>
                <w:rFonts w:eastAsia="DengXian" w:hint="eastAsia"/>
                <w:lang w:eastAsia="zh-CN"/>
              </w:rPr>
              <w:t>Conclusion</w:t>
            </w:r>
          </w:p>
          <w:p w14:paraId="4E24634A" w14:textId="77777777" w:rsidR="00A03E2E" w:rsidRPr="009B4CD6" w:rsidRDefault="00A03E2E"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zh-CN"/>
              </w:rPr>
            </w:pPr>
            <w:r w:rsidRPr="00B7478C">
              <w:rPr>
                <w:rFonts w:eastAsia="DengXian"/>
                <w:lang w:eastAsia="ko-KR"/>
              </w:rPr>
              <w:t>To potentially reflect the channel angular domain sparsity,</w:t>
            </w:r>
            <w:r w:rsidRPr="00B7478C">
              <w:rPr>
                <w:rFonts w:eastAsia="DengXian" w:hint="eastAsia"/>
                <w:lang w:eastAsia="ko-KR"/>
              </w:rPr>
              <w:t xml:space="preserve"> </w:t>
            </w:r>
            <w:r w:rsidRPr="00B7478C">
              <w:rPr>
                <w:rFonts w:eastAsia="DengXian"/>
                <w:lang w:eastAsia="ko-KR"/>
              </w:rPr>
              <w:t>c</w:t>
            </w:r>
            <w:r w:rsidRPr="00B7478C">
              <w:rPr>
                <w:rFonts w:eastAsia="DengXian" w:hint="eastAsia"/>
                <w:lang w:eastAsia="ko-KR"/>
              </w:rPr>
              <w:t xml:space="preserve">ontinue study </w:t>
            </w:r>
            <w:r w:rsidRPr="00B7478C">
              <w:rPr>
                <w:rFonts w:eastAsia="DengXian"/>
                <w:lang w:eastAsia="ko-KR"/>
              </w:rPr>
              <w:t xml:space="preserve">of unequal intra-cluster power distribution </w:t>
            </w:r>
            <w:r w:rsidRPr="00B7478C">
              <w:rPr>
                <w:rFonts w:eastAsia="DengXian" w:hint="eastAsia"/>
                <w:lang w:eastAsia="ko-KR"/>
              </w:rPr>
              <w:t>for</w:t>
            </w:r>
            <w:r w:rsidRPr="00B7478C">
              <w:rPr>
                <w:rFonts w:eastAsia="DengXian"/>
                <w:lang w:eastAsia="ko-KR"/>
              </w:rPr>
              <w:t xml:space="preserve"> applicable scenarios. </w:t>
            </w:r>
          </w:p>
          <w:p w14:paraId="65B29455" w14:textId="77777777" w:rsidR="00A03E2E" w:rsidRDefault="00A03E2E" w:rsidP="00672762"/>
        </w:tc>
      </w:tr>
    </w:tbl>
    <w:p w14:paraId="423D296D" w14:textId="77777777" w:rsidR="00672762" w:rsidRDefault="00672762" w:rsidP="00672762">
      <w:pPr>
        <w:rPr>
          <w:lang w:val="en-GB"/>
        </w:rPr>
      </w:pPr>
    </w:p>
    <w:p w14:paraId="2B1861AF" w14:textId="20553E36" w:rsidR="00483AFD" w:rsidRDefault="002D2331" w:rsidP="002F5ACB">
      <w:pPr>
        <w:jc w:val="both"/>
        <w:rPr>
          <w:lang w:val="en-GB"/>
        </w:rPr>
      </w:pPr>
      <w:r>
        <w:rPr>
          <w:lang w:val="en-GB"/>
        </w:rPr>
        <w:t xml:space="preserve">The current </w:t>
      </w:r>
      <w:r w:rsidR="006C37B2">
        <w:rPr>
          <w:lang w:val="en-GB"/>
        </w:rPr>
        <w:t xml:space="preserve">channel </w:t>
      </w:r>
      <w:r>
        <w:rPr>
          <w:lang w:val="en-GB"/>
        </w:rPr>
        <w:t xml:space="preserve">model attempts to generate a power angular spectrum that conforms to a wrapped Gaussian/Laplacian distribution. </w:t>
      </w:r>
      <w:proofErr w:type="spellStart"/>
      <w:r w:rsidR="00CF1CA6">
        <w:rPr>
          <w:lang w:val="en-GB"/>
        </w:rPr>
        <w:t>Its</w:t>
      </w:r>
      <w:proofErr w:type="spellEnd"/>
      <w:r w:rsidR="00CF1CA6">
        <w:rPr>
          <w:lang w:val="en-GB"/>
        </w:rPr>
        <w:t xml:space="preserve"> unclear whether</w:t>
      </w:r>
      <w:r w:rsidR="004B35CA">
        <w:rPr>
          <w:lang w:val="en-GB"/>
        </w:rPr>
        <w:t>/why</w:t>
      </w:r>
      <w:r w:rsidR="00CF1CA6">
        <w:rPr>
          <w:lang w:val="en-GB"/>
        </w:rPr>
        <w:t xml:space="preserve"> these models for the power angular spectrum are no longer valid.</w:t>
      </w:r>
      <w:r w:rsidR="004B35CA">
        <w:rPr>
          <w:lang w:val="en-GB"/>
        </w:rPr>
        <w:t xml:space="preserve"> </w:t>
      </w:r>
      <w:r w:rsidR="001B1DA7">
        <w:rPr>
          <w:lang w:val="en-GB"/>
        </w:rPr>
        <w:t xml:space="preserve">A thorough understanding of the power angular spectrum </w:t>
      </w:r>
      <w:r w:rsidR="00E960F9">
        <w:rPr>
          <w:lang w:val="en-GB"/>
        </w:rPr>
        <w:t>in FR3 bands is required before adopting some of th</w:t>
      </w:r>
      <w:r w:rsidR="006C37B2">
        <w:rPr>
          <w:lang w:val="en-GB"/>
        </w:rPr>
        <w:t>e</w:t>
      </w:r>
      <w:r w:rsidR="00E960F9">
        <w:rPr>
          <w:lang w:val="en-GB"/>
        </w:rPr>
        <w:t xml:space="preserve"> changes</w:t>
      </w:r>
      <w:r w:rsidR="006C37B2">
        <w:rPr>
          <w:lang w:val="en-GB"/>
        </w:rPr>
        <w:t xml:space="preserve"> proposed to </w:t>
      </w:r>
      <w:r w:rsidR="00623C5B">
        <w:rPr>
          <w:lang w:val="en-GB"/>
        </w:rPr>
        <w:t>power distribution within a cluster.</w:t>
      </w:r>
    </w:p>
    <w:p w14:paraId="576B9272" w14:textId="77620EC6" w:rsidR="007468EA" w:rsidRDefault="007468EA" w:rsidP="007468EA">
      <w:pPr>
        <w:jc w:val="both"/>
        <w:rPr>
          <w:lang w:val="en-GB"/>
        </w:rPr>
      </w:pPr>
      <w:r>
        <w:rPr>
          <w:lang w:val="en-GB"/>
        </w:rPr>
        <w:t xml:space="preserve">Further, changes to the overall ray-cluster framework currently used in 38.901 must be undertaken with significant caution as they can have a large impact on the overall fading characteristics of the channel realization. If the number of rays per cluster or even power distribution among rays within a cluster are changed, it can have a significant impact on mobility simulations where the fading characteristics of the underlying channel play an important role. Any change </w:t>
      </w:r>
      <w:r>
        <w:rPr>
          <w:lang w:val="en-GB"/>
        </w:rPr>
        <w:lastRenderedPageBreak/>
        <w:t>will further need to be extensively tested and cross-checked against field measurements to ensure the changes are reasonable. We suggest leaving the current framework unchanged.</w:t>
      </w:r>
    </w:p>
    <w:p w14:paraId="5BF02412" w14:textId="2D0C552A" w:rsidR="00B74629" w:rsidRDefault="00517EDF" w:rsidP="007468EA">
      <w:pPr>
        <w:jc w:val="both"/>
        <w:rPr>
          <w:lang w:val="en-GB"/>
        </w:rPr>
      </w:pPr>
      <w:r>
        <w:rPr>
          <w:lang w:val="en-GB"/>
        </w:rPr>
        <w:t xml:space="preserve">Further, the current ray-cluster framework </w:t>
      </w:r>
      <w:r w:rsidR="00C6477F">
        <w:rPr>
          <w:lang w:val="en-GB"/>
        </w:rPr>
        <w:t xml:space="preserve">is used not just for FR1 bands, but also used for FR2 bands. </w:t>
      </w:r>
      <w:r w:rsidR="002F2D32">
        <w:rPr>
          <w:lang w:val="en-GB"/>
        </w:rPr>
        <w:t>If certain</w:t>
      </w:r>
      <w:r w:rsidR="00C6477F">
        <w:rPr>
          <w:lang w:val="en-GB"/>
        </w:rPr>
        <w:t xml:space="preserve"> changes </w:t>
      </w:r>
      <w:r w:rsidR="002F2D32">
        <w:rPr>
          <w:lang w:val="en-GB"/>
        </w:rPr>
        <w:t xml:space="preserve">to this framework are introduced for </w:t>
      </w:r>
      <w:r w:rsidR="00C6477F">
        <w:rPr>
          <w:lang w:val="en-GB"/>
        </w:rPr>
        <w:t>FR3</w:t>
      </w:r>
      <w:r w:rsidR="002F2D32">
        <w:rPr>
          <w:lang w:val="en-GB"/>
        </w:rPr>
        <w:t>, it becomes rather important to go back and assess whether the same changes are also required for FR</w:t>
      </w:r>
      <w:r w:rsidR="000746AA">
        <w:rPr>
          <w:lang w:val="en-GB"/>
        </w:rPr>
        <w:t>2 bands.</w:t>
      </w:r>
      <w:r w:rsidR="00C6477F">
        <w:rPr>
          <w:lang w:val="en-GB"/>
        </w:rPr>
        <w:t xml:space="preserve"> </w:t>
      </w:r>
      <w:r w:rsidR="000746AA">
        <w:rPr>
          <w:lang w:val="en-GB"/>
        </w:rPr>
        <w:t xml:space="preserve">Some of these changes cannot be made in </w:t>
      </w:r>
      <w:r w:rsidR="001513F1">
        <w:rPr>
          <w:lang w:val="en-GB"/>
        </w:rPr>
        <w:t>isolation and</w:t>
      </w:r>
      <w:r w:rsidR="000746AA">
        <w:rPr>
          <w:lang w:val="en-GB"/>
        </w:rPr>
        <w:t xml:space="preserve"> need to take all frequency ranges into account. </w:t>
      </w:r>
      <w:r w:rsidR="00102DE4">
        <w:rPr>
          <w:lang w:val="en-GB"/>
        </w:rPr>
        <w:t xml:space="preserve"> </w:t>
      </w:r>
    </w:p>
    <w:p w14:paraId="41C483CE" w14:textId="7E9F2B7E" w:rsidR="009B6839" w:rsidRPr="009B6839" w:rsidRDefault="00F24E47" w:rsidP="00E70A29">
      <w:pPr>
        <w:jc w:val="both"/>
        <w:rPr>
          <w:lang w:val="en-GB"/>
        </w:rPr>
      </w:pPr>
      <w:r w:rsidRPr="00E45C34">
        <w:rPr>
          <w:b/>
          <w:bCs/>
          <w:lang w:val="en-GB"/>
        </w:rPr>
        <w:t>Proposal</w:t>
      </w:r>
      <w:r w:rsidR="00BE33A4">
        <w:rPr>
          <w:b/>
          <w:bCs/>
          <w:lang w:val="en-GB"/>
        </w:rPr>
        <w:t xml:space="preserve"> </w:t>
      </w:r>
      <w:r w:rsidR="00412784">
        <w:rPr>
          <w:b/>
          <w:bCs/>
          <w:lang w:val="en-GB"/>
        </w:rPr>
        <w:t>9</w:t>
      </w:r>
      <w:r w:rsidRPr="00E45C34">
        <w:rPr>
          <w:b/>
          <w:bCs/>
          <w:lang w:val="en-GB"/>
        </w:rPr>
        <w:t>:</w:t>
      </w:r>
      <w:r>
        <w:rPr>
          <w:lang w:val="en-GB"/>
        </w:rPr>
        <w:t xml:space="preserve"> </w:t>
      </w:r>
      <w:r w:rsidR="00E94897">
        <w:rPr>
          <w:lang w:val="en-GB"/>
        </w:rPr>
        <w:t xml:space="preserve">Due to the large impact of any changes to </w:t>
      </w:r>
      <w:r w:rsidR="00990C4F">
        <w:rPr>
          <w:lang w:val="en-GB"/>
        </w:rPr>
        <w:t xml:space="preserve">the </w:t>
      </w:r>
      <w:r w:rsidR="00E94897">
        <w:rPr>
          <w:lang w:val="en-GB"/>
        </w:rPr>
        <w:t>ray-cluster framework</w:t>
      </w:r>
      <w:r w:rsidR="00040EF0">
        <w:rPr>
          <w:lang w:val="en-GB"/>
        </w:rPr>
        <w:t xml:space="preserve"> and impact to frequency continuity of the channel model</w:t>
      </w:r>
      <w:r w:rsidR="00E94897">
        <w:rPr>
          <w:lang w:val="en-GB"/>
        </w:rPr>
        <w:t xml:space="preserve">, RAN1 strives to </w:t>
      </w:r>
      <w:r w:rsidR="00990C4F">
        <w:rPr>
          <w:lang w:val="en-GB"/>
        </w:rPr>
        <w:t>r</w:t>
      </w:r>
      <w:r w:rsidR="00A02D0F">
        <w:rPr>
          <w:lang w:val="en-GB"/>
        </w:rPr>
        <w:t>etain the existing ray-cluster framework</w:t>
      </w:r>
      <w:r w:rsidR="009601B8">
        <w:rPr>
          <w:lang w:val="en-GB"/>
        </w:rPr>
        <w:t>.</w:t>
      </w:r>
    </w:p>
    <w:p w14:paraId="7BD3FE0D" w14:textId="708BF215" w:rsidR="00AC1C1D" w:rsidRDefault="00AC1C1D" w:rsidP="009B6839">
      <w:pPr>
        <w:pStyle w:val="Heading2"/>
      </w:pPr>
      <w:r>
        <w:t xml:space="preserve">On updating angular spreads, delay spreads, shadow fading, </w:t>
      </w:r>
      <w:r w:rsidR="0061196B">
        <w:t>and K-factor</w:t>
      </w:r>
    </w:p>
    <w:p w14:paraId="1307B0A5" w14:textId="5D9E50F6" w:rsidR="0061196B" w:rsidRDefault="00294186" w:rsidP="00D36181">
      <w:pPr>
        <w:jc w:val="both"/>
        <w:rPr>
          <w:lang w:val="en-GB"/>
        </w:rPr>
      </w:pPr>
      <w:r>
        <w:rPr>
          <w:lang w:val="en-GB"/>
        </w:rPr>
        <w:t xml:space="preserve">In R1-118, many observations were made on </w:t>
      </w:r>
      <w:r w:rsidR="003A15F6">
        <w:rPr>
          <w:lang w:val="en-GB"/>
        </w:rPr>
        <w:t>certain</w:t>
      </w:r>
      <w:r w:rsidR="00837AA9">
        <w:rPr>
          <w:lang w:val="en-GB"/>
        </w:rPr>
        <w:t xml:space="preserve"> FR3 channel characteristics such as </w:t>
      </w:r>
      <w:r w:rsidR="009D5275">
        <w:rPr>
          <w:lang w:val="en-GB"/>
        </w:rPr>
        <w:t xml:space="preserve">angular spreads, delay spreads, K-factor and shadow fading. </w:t>
      </w:r>
      <w:r w:rsidR="00FF23A7">
        <w:rPr>
          <w:lang w:val="en-GB"/>
        </w:rPr>
        <w:t xml:space="preserve">Some deviations from the distributions suggested in 38.901 were noted, with recommendations to reflect these mismatches </w:t>
      </w:r>
      <w:r w:rsidR="005613AA">
        <w:rPr>
          <w:lang w:val="en-GB"/>
        </w:rPr>
        <w:t xml:space="preserve">in the revised model. </w:t>
      </w:r>
    </w:p>
    <w:p w14:paraId="7C25082B" w14:textId="66E63F95" w:rsidR="005613AA" w:rsidRDefault="005613AA" w:rsidP="00D36181">
      <w:pPr>
        <w:jc w:val="both"/>
        <w:rPr>
          <w:lang w:val="en-GB"/>
        </w:rPr>
      </w:pPr>
      <w:r>
        <w:rPr>
          <w:lang w:val="en-GB"/>
        </w:rPr>
        <w:t xml:space="preserve">We would like to make a cautionary note on </w:t>
      </w:r>
      <w:r w:rsidR="00BE7E2E">
        <w:rPr>
          <w:lang w:val="en-GB"/>
        </w:rPr>
        <w:t xml:space="preserve">changing the distributions of these parameters by drawing attention to the fact that these parameters are all assumed to be correlated with each other </w:t>
      </w:r>
      <w:r w:rsidR="003A21E4">
        <w:rPr>
          <w:lang w:val="en-GB"/>
        </w:rPr>
        <w:t xml:space="preserve">and the </w:t>
      </w:r>
      <w:r w:rsidR="00175228">
        <w:rPr>
          <w:lang w:val="en-GB"/>
        </w:rPr>
        <w:t xml:space="preserve">procedure to generate them assumes knowledge of the correlation parameters. </w:t>
      </w:r>
      <w:r w:rsidR="00112CDF">
        <w:rPr>
          <w:lang w:val="en-GB"/>
        </w:rPr>
        <w:t xml:space="preserve">Note </w:t>
      </w:r>
      <w:r w:rsidR="00401572">
        <w:rPr>
          <w:lang w:val="en-GB"/>
        </w:rPr>
        <w:t xml:space="preserve">that </w:t>
      </w:r>
      <w:r w:rsidR="00112CDF">
        <w:rPr>
          <w:lang w:val="en-GB"/>
        </w:rPr>
        <w:t xml:space="preserve">the </w:t>
      </w:r>
      <m:oMath>
        <m:sSub>
          <m:sSubPr>
            <m:ctrlPr>
              <w:rPr>
                <w:rFonts w:ascii="Cambria Math" w:hAnsi="Cambria Math"/>
                <w:i/>
                <w:lang w:val="en-GB"/>
              </w:rPr>
            </m:ctrlPr>
          </m:sSubPr>
          <m:e>
            <m:r>
              <m:rPr>
                <m:sty m:val="bi"/>
              </m:rPr>
              <w:rPr>
                <w:rFonts w:ascii="Cambria Math" w:hAnsi="Cambria Math"/>
                <w:lang w:val="en-GB"/>
              </w:rPr>
              <m:t>s</m:t>
            </m:r>
          </m:e>
          <m:sub>
            <m:r>
              <w:rPr>
                <w:rFonts w:ascii="Cambria Math" w:hAnsi="Cambria Math"/>
                <w:lang w:val="en-GB"/>
              </w:rPr>
              <m:t>M</m:t>
            </m:r>
          </m:sub>
        </m:sSub>
      </m:oMath>
      <w:r w:rsidR="00112CDF">
        <w:rPr>
          <w:lang w:val="en-GB"/>
        </w:rPr>
        <w:t xml:space="preserve"> vector in the description below </w:t>
      </w:r>
      <w:r w:rsidR="00DD2639">
        <w:rPr>
          <w:lang w:val="en-GB"/>
        </w:rPr>
        <w:t>is derived from a set of independent variables with an induced correlation based on a correlation matrix</w:t>
      </w:r>
      <w:r w:rsidR="00401572">
        <w:rPr>
          <w:lang w:val="en-GB"/>
        </w:rPr>
        <w:t xml:space="preserve"> using the procedure outlined in Clause 3.3.1 of [5].</w:t>
      </w:r>
    </w:p>
    <w:tbl>
      <w:tblPr>
        <w:tblStyle w:val="TableGrid"/>
        <w:tblW w:w="0" w:type="auto"/>
        <w:tblLook w:val="04A0" w:firstRow="1" w:lastRow="0" w:firstColumn="1" w:lastColumn="0" w:noHBand="0" w:noVBand="1"/>
      </w:tblPr>
      <w:tblGrid>
        <w:gridCol w:w="9350"/>
      </w:tblGrid>
      <w:tr w:rsidR="00065D76" w14:paraId="1EAA904F" w14:textId="77777777" w:rsidTr="00065D76">
        <w:tc>
          <w:tcPr>
            <w:tcW w:w="9350" w:type="dxa"/>
          </w:tcPr>
          <w:p w14:paraId="795A7795" w14:textId="6372E99A" w:rsidR="00065D76" w:rsidRDefault="00294186" w:rsidP="0061196B">
            <w:r w:rsidRPr="00294186">
              <w:rPr>
                <w:noProof/>
              </w:rPr>
              <w:drawing>
                <wp:inline distT="0" distB="0" distL="0" distR="0" wp14:anchorId="4A78A00C" wp14:editId="10A0C3CE">
                  <wp:extent cx="5943600" cy="1710055"/>
                  <wp:effectExtent l="0" t="0" r="0" b="4445"/>
                  <wp:docPr id="717279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79138" name=""/>
                          <pic:cNvPicPr/>
                        </pic:nvPicPr>
                        <pic:blipFill>
                          <a:blip r:embed="rId27"/>
                          <a:stretch>
                            <a:fillRect/>
                          </a:stretch>
                        </pic:blipFill>
                        <pic:spPr>
                          <a:xfrm>
                            <a:off x="0" y="0"/>
                            <a:ext cx="5943600" cy="1710055"/>
                          </a:xfrm>
                          <a:prstGeom prst="rect">
                            <a:avLst/>
                          </a:prstGeom>
                        </pic:spPr>
                      </pic:pic>
                    </a:graphicData>
                  </a:graphic>
                </wp:inline>
              </w:drawing>
            </w:r>
          </w:p>
        </w:tc>
      </w:tr>
    </w:tbl>
    <w:p w14:paraId="2774BEA8" w14:textId="77777777" w:rsidR="002B03D3" w:rsidRDefault="002B03D3" w:rsidP="0061196B">
      <w:pPr>
        <w:rPr>
          <w:lang w:val="en-GB"/>
        </w:rPr>
      </w:pPr>
    </w:p>
    <w:p w14:paraId="6F13FF1C" w14:textId="5A86EADE" w:rsidR="00170C87" w:rsidRDefault="00F44FD8" w:rsidP="008A74A9">
      <w:pPr>
        <w:jc w:val="both"/>
        <w:rPr>
          <w:lang w:val="en-GB"/>
        </w:rPr>
      </w:pPr>
      <w:r>
        <w:rPr>
          <w:lang w:val="en-GB"/>
        </w:rPr>
        <w:t>Since these are</w:t>
      </w:r>
      <w:r w:rsidR="00170C87">
        <w:rPr>
          <w:lang w:val="en-GB"/>
        </w:rPr>
        <w:t xml:space="preserve"> correlated parameters</w:t>
      </w:r>
      <w:r>
        <w:rPr>
          <w:lang w:val="en-GB"/>
        </w:rPr>
        <w:t xml:space="preserve">, </w:t>
      </w:r>
      <w:r w:rsidR="00170C87">
        <w:rPr>
          <w:lang w:val="en-GB"/>
        </w:rPr>
        <w:t>any update</w:t>
      </w:r>
      <w:r>
        <w:rPr>
          <w:lang w:val="en-GB"/>
        </w:rPr>
        <w:t xml:space="preserve"> to a specific parameter</w:t>
      </w:r>
      <w:r w:rsidR="00170C87">
        <w:rPr>
          <w:lang w:val="en-GB"/>
        </w:rPr>
        <w:t xml:space="preserve"> needs to carefully consider impact on the other parameters and potential </w:t>
      </w:r>
      <w:r>
        <w:rPr>
          <w:lang w:val="en-GB"/>
        </w:rPr>
        <w:t xml:space="preserve">impact </w:t>
      </w:r>
      <w:r w:rsidR="00170C87">
        <w:rPr>
          <w:lang w:val="en-GB"/>
        </w:rPr>
        <w:t xml:space="preserve">to the correlation </w:t>
      </w:r>
      <w:r>
        <w:rPr>
          <w:lang w:val="en-GB"/>
        </w:rPr>
        <w:t xml:space="preserve">across </w:t>
      </w:r>
      <w:r w:rsidR="00170C87">
        <w:rPr>
          <w:lang w:val="en-GB"/>
        </w:rPr>
        <w:t>parameters.</w:t>
      </w:r>
      <w:r>
        <w:rPr>
          <w:lang w:val="en-GB"/>
        </w:rPr>
        <w:t xml:space="preserve"> We make the following proposal:</w:t>
      </w:r>
    </w:p>
    <w:p w14:paraId="514D551D" w14:textId="2E7899D7" w:rsidR="00894F02" w:rsidRDefault="00894F02" w:rsidP="008A74A9">
      <w:pPr>
        <w:jc w:val="both"/>
        <w:rPr>
          <w:lang w:val="en-GB"/>
        </w:rPr>
      </w:pPr>
      <w:r w:rsidRPr="00852E60">
        <w:rPr>
          <w:b/>
          <w:bCs/>
          <w:lang w:val="en-GB"/>
        </w:rPr>
        <w:t xml:space="preserve">Proposal </w:t>
      </w:r>
      <w:r w:rsidR="00852E60" w:rsidRPr="00852E60">
        <w:rPr>
          <w:b/>
          <w:bCs/>
          <w:lang w:val="en-GB"/>
        </w:rPr>
        <w:t>10</w:t>
      </w:r>
      <w:r w:rsidRPr="00852E60">
        <w:rPr>
          <w:b/>
          <w:bCs/>
          <w:lang w:val="en-GB"/>
        </w:rPr>
        <w:t>:</w:t>
      </w:r>
      <w:r>
        <w:rPr>
          <w:lang w:val="en-GB"/>
        </w:rPr>
        <w:t xml:space="preserve"> RAN1 to study how any potential change to the</w:t>
      </w:r>
      <w:r w:rsidR="00E46500">
        <w:rPr>
          <w:lang w:val="en-GB"/>
        </w:rPr>
        <w:t xml:space="preserve"> marginal</w:t>
      </w:r>
      <w:r>
        <w:rPr>
          <w:lang w:val="en-GB"/>
        </w:rPr>
        <w:t xml:space="preserve"> distribution </w:t>
      </w:r>
      <w:r w:rsidR="006E1A2D">
        <w:rPr>
          <w:lang w:val="en-GB"/>
        </w:rPr>
        <w:t xml:space="preserve">of </w:t>
      </w:r>
      <w:r>
        <w:rPr>
          <w:lang w:val="en-GB"/>
        </w:rPr>
        <w:t xml:space="preserve">angular spreads, K-factor and shadow fading impacts their </w:t>
      </w:r>
      <w:r w:rsidR="00E46500">
        <w:rPr>
          <w:lang w:val="en-GB"/>
        </w:rPr>
        <w:t xml:space="preserve">joint distribution and consequently their </w:t>
      </w:r>
      <w:r>
        <w:rPr>
          <w:lang w:val="en-GB"/>
        </w:rPr>
        <w:t xml:space="preserve">pairwise correlation. </w:t>
      </w:r>
    </w:p>
    <w:p w14:paraId="070EFB5B" w14:textId="4677FBDA" w:rsidR="009E09A9" w:rsidRDefault="00A0568B" w:rsidP="001E75CB">
      <w:pPr>
        <w:jc w:val="both"/>
      </w:pPr>
      <w:r>
        <w:rPr>
          <w:lang w:val="en-GB"/>
        </w:rPr>
        <w:t xml:space="preserve">Further, </w:t>
      </w:r>
      <w:r w:rsidR="00945099">
        <w:rPr>
          <w:lang w:val="en-GB"/>
        </w:rPr>
        <w:t xml:space="preserve">it is observed that </w:t>
      </w:r>
      <w:r>
        <w:rPr>
          <w:lang w:val="en-GB"/>
        </w:rPr>
        <w:t xml:space="preserve">experimental data for a given band can be dependent on the scenario/environment where the data is collected. </w:t>
      </w:r>
      <w:r w:rsidR="00945099">
        <w:rPr>
          <w:lang w:val="en-GB"/>
        </w:rPr>
        <w:t>To illustrate this, ray tracing simulations are</w:t>
      </w:r>
      <w:r w:rsidR="002C332E">
        <w:rPr>
          <w:lang w:val="en-GB"/>
        </w:rPr>
        <w:t xml:space="preserve"> carried out </w:t>
      </w:r>
      <w:r w:rsidR="00945099">
        <w:rPr>
          <w:lang w:val="en-GB"/>
        </w:rPr>
        <w:t>in a U</w:t>
      </w:r>
      <w:r w:rsidR="002C332E">
        <w:rPr>
          <w:lang w:val="en-GB"/>
        </w:rPr>
        <w:t>M</w:t>
      </w:r>
      <w:r w:rsidR="00945099">
        <w:rPr>
          <w:lang w:val="en-GB"/>
        </w:rPr>
        <w:t>i-like environment to determine angular spread in azimuth and elevation</w:t>
      </w:r>
      <w:r w:rsidR="009E09A9">
        <w:rPr>
          <w:lang w:val="en-GB"/>
        </w:rPr>
        <w:t xml:space="preserve"> at two different bands.</w:t>
      </w:r>
      <w:r w:rsidR="002C332E">
        <w:rPr>
          <w:lang w:val="en-GB"/>
        </w:rPr>
        <w:t xml:space="preserve"> </w:t>
      </w:r>
      <w:r w:rsidR="009E09A9">
        <w:rPr>
          <w:lang w:val="en-GB"/>
        </w:rPr>
        <w:t xml:space="preserve"> </w:t>
      </w:r>
    </w:p>
    <w:tbl>
      <w:tblPr>
        <w:tblStyle w:val="TableGrid"/>
        <w:tblW w:w="0" w:type="auto"/>
        <w:tblLook w:val="04A0" w:firstRow="1" w:lastRow="0" w:firstColumn="1" w:lastColumn="0" w:noHBand="0" w:noVBand="1"/>
      </w:tblPr>
      <w:tblGrid>
        <w:gridCol w:w="4643"/>
        <w:gridCol w:w="4707"/>
      </w:tblGrid>
      <w:tr w:rsidR="003D4347" w14:paraId="50956C35" w14:textId="77777777" w:rsidTr="009E09A9">
        <w:tc>
          <w:tcPr>
            <w:tcW w:w="4643" w:type="dxa"/>
          </w:tcPr>
          <w:p w14:paraId="4774467D" w14:textId="38F505F6" w:rsidR="003D4347" w:rsidRDefault="003D4347" w:rsidP="00516D37">
            <w:pPr>
              <w:spacing w:before="240"/>
              <w:jc w:val="center"/>
            </w:pPr>
            <w:r>
              <w:rPr>
                <w:noProof/>
              </w:rPr>
              <w:lastRenderedPageBreak/>
              <w:drawing>
                <wp:inline distT="0" distB="0" distL="0" distR="0" wp14:anchorId="2AF288E2" wp14:editId="419524B6">
                  <wp:extent cx="2860178" cy="2032000"/>
                  <wp:effectExtent l="0" t="0" r="0" b="6350"/>
                  <wp:docPr id="864993103"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1658" cy="2040156"/>
                          </a:xfrm>
                          <a:prstGeom prst="rect">
                            <a:avLst/>
                          </a:prstGeom>
                          <a:noFill/>
                        </pic:spPr>
                      </pic:pic>
                    </a:graphicData>
                  </a:graphic>
                </wp:inline>
              </w:drawing>
            </w:r>
          </w:p>
        </w:tc>
        <w:tc>
          <w:tcPr>
            <w:tcW w:w="4707" w:type="dxa"/>
          </w:tcPr>
          <w:p w14:paraId="52C0FC21" w14:textId="22998459" w:rsidR="003D4347" w:rsidRDefault="00327389" w:rsidP="00516D37">
            <w:pPr>
              <w:keepNext/>
              <w:jc w:val="center"/>
            </w:pPr>
            <w:r>
              <w:rPr>
                <w:noProof/>
              </w:rPr>
              <w:drawing>
                <wp:inline distT="0" distB="0" distL="0" distR="0" wp14:anchorId="767714E2" wp14:editId="19CD1E33">
                  <wp:extent cx="2901950" cy="2321560"/>
                  <wp:effectExtent l="0" t="0" r="0" b="2540"/>
                  <wp:docPr id="1346847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847566" name=""/>
                          <pic:cNvPicPr/>
                        </pic:nvPicPr>
                        <pic:blipFill>
                          <a:blip r:embed="rId29"/>
                          <a:stretch>
                            <a:fillRect/>
                          </a:stretch>
                        </pic:blipFill>
                        <pic:spPr>
                          <a:xfrm>
                            <a:off x="0" y="0"/>
                            <a:ext cx="2901950" cy="2321560"/>
                          </a:xfrm>
                          <a:prstGeom prst="rect">
                            <a:avLst/>
                          </a:prstGeom>
                        </pic:spPr>
                      </pic:pic>
                    </a:graphicData>
                  </a:graphic>
                </wp:inline>
              </w:drawing>
            </w:r>
          </w:p>
        </w:tc>
      </w:tr>
    </w:tbl>
    <w:p w14:paraId="0A9987AD" w14:textId="2A328910" w:rsidR="003D4347" w:rsidRDefault="00516D37" w:rsidP="00516D37">
      <w:pPr>
        <w:pStyle w:val="Caption"/>
        <w:jc w:val="center"/>
      </w:pPr>
      <w:r>
        <w:t xml:space="preserve">Figure </w:t>
      </w:r>
      <w:r>
        <w:fldChar w:fldCharType="begin"/>
      </w:r>
      <w:r>
        <w:instrText xml:space="preserve"> SEQ Figure \* ARABIC </w:instrText>
      </w:r>
      <w:r>
        <w:fldChar w:fldCharType="separate"/>
      </w:r>
      <w:r w:rsidR="00A272DF">
        <w:rPr>
          <w:noProof/>
        </w:rPr>
        <w:t>12</w:t>
      </w:r>
      <w:r>
        <w:fldChar w:fldCharType="end"/>
      </w:r>
      <w:r>
        <w:t xml:space="preserve"> </w:t>
      </w:r>
      <w:r w:rsidRPr="00DA772B">
        <w:t>Ray tracing setup to study angular spreads in a UMi-like environment.</w:t>
      </w:r>
    </w:p>
    <w:p w14:paraId="20F9B168" w14:textId="2941531C" w:rsidR="004E6717" w:rsidRPr="004E6717" w:rsidRDefault="004E6717" w:rsidP="00C07F72">
      <w:pPr>
        <w:jc w:val="both"/>
        <w:rPr>
          <w:lang w:val="en-GB"/>
        </w:rPr>
      </w:pPr>
      <w:r>
        <w:rPr>
          <w:lang w:val="en-GB"/>
        </w:rPr>
        <w:t xml:space="preserve">Using the above setup, </w:t>
      </w:r>
      <w:r w:rsidR="004F4459">
        <w:rPr>
          <w:lang w:val="en-GB"/>
        </w:rPr>
        <w:t xml:space="preserve">ASD and ZSD are computed for </w:t>
      </w:r>
      <w:r w:rsidR="004677B0">
        <w:rPr>
          <w:lang w:val="en-GB"/>
        </w:rPr>
        <w:t>various</w:t>
      </w:r>
      <w:r w:rsidR="004F4459">
        <w:rPr>
          <w:lang w:val="en-GB"/>
        </w:rPr>
        <w:t xml:space="preserve"> UE locations distributed uniformly in a </w:t>
      </w:r>
      <w:r w:rsidR="008037BF">
        <w:rPr>
          <w:lang w:val="en-GB"/>
        </w:rPr>
        <w:t>rectangular space and the CDFs of</w:t>
      </w:r>
      <w:r w:rsidR="00987815">
        <w:rPr>
          <w:lang w:val="en-GB"/>
        </w:rPr>
        <w:t xml:space="preserve"> ASD and ZSD are then compared against the distribution given in 38.901</w:t>
      </w:r>
      <w:r w:rsidR="00CB60B4">
        <w:rPr>
          <w:lang w:val="en-GB"/>
        </w:rPr>
        <w:t>. From Figures</w:t>
      </w:r>
      <w:r w:rsidR="00337EF0">
        <w:rPr>
          <w:lang w:val="en-GB"/>
        </w:rPr>
        <w:fldChar w:fldCharType="begin"/>
      </w:r>
      <w:r w:rsidR="00337EF0">
        <w:rPr>
          <w:lang w:val="en-GB"/>
        </w:rPr>
        <w:instrText xml:space="preserve"> REF _Ref178601872 \h </w:instrText>
      </w:r>
      <w:r w:rsidR="00C07F72">
        <w:rPr>
          <w:lang w:val="en-GB"/>
        </w:rPr>
        <w:instrText xml:space="preserve"> \* MERGEFORMAT </w:instrText>
      </w:r>
      <w:r w:rsidR="00337EF0">
        <w:rPr>
          <w:lang w:val="en-GB"/>
        </w:rPr>
      </w:r>
      <w:r w:rsidR="00337EF0">
        <w:rPr>
          <w:lang w:val="en-GB"/>
        </w:rPr>
        <w:fldChar w:fldCharType="separate"/>
      </w:r>
      <w:r w:rsidR="00A272DF">
        <w:t>Figure</w:t>
      </w:r>
      <w:r w:rsidR="00A272DF">
        <w:rPr>
          <w:noProof/>
        </w:rPr>
        <w:t xml:space="preserve"> 13</w:t>
      </w:r>
      <w:r w:rsidR="00337EF0">
        <w:rPr>
          <w:lang w:val="en-GB"/>
        </w:rPr>
        <w:fldChar w:fldCharType="end"/>
      </w:r>
      <w:r w:rsidR="00337EF0">
        <w:rPr>
          <w:lang w:val="en-GB"/>
        </w:rPr>
        <w:t xml:space="preserve"> and </w:t>
      </w:r>
      <w:r w:rsidR="00337EF0">
        <w:rPr>
          <w:lang w:val="en-GB"/>
        </w:rPr>
        <w:fldChar w:fldCharType="begin"/>
      </w:r>
      <w:r w:rsidR="00337EF0">
        <w:rPr>
          <w:lang w:val="en-GB"/>
        </w:rPr>
        <w:instrText xml:space="preserve"> REF _Ref178601875 \h </w:instrText>
      </w:r>
      <w:r w:rsidR="00C07F72">
        <w:rPr>
          <w:lang w:val="en-GB"/>
        </w:rPr>
        <w:instrText xml:space="preserve"> \* MERGEFORMAT </w:instrText>
      </w:r>
      <w:r w:rsidR="00337EF0">
        <w:rPr>
          <w:lang w:val="en-GB"/>
        </w:rPr>
      </w:r>
      <w:r w:rsidR="00337EF0">
        <w:rPr>
          <w:lang w:val="en-GB"/>
        </w:rPr>
        <w:fldChar w:fldCharType="separate"/>
      </w:r>
      <w:r w:rsidR="00A272DF">
        <w:rPr>
          <w:noProof/>
        </w:rPr>
        <w:t>Figure</w:t>
      </w:r>
      <w:r w:rsidR="00A272DF">
        <w:t xml:space="preserve"> </w:t>
      </w:r>
      <w:r w:rsidR="00A272DF">
        <w:rPr>
          <w:noProof/>
        </w:rPr>
        <w:t>14</w:t>
      </w:r>
      <w:r w:rsidR="00337EF0">
        <w:rPr>
          <w:lang w:val="en-GB"/>
        </w:rPr>
        <w:fldChar w:fldCharType="end"/>
      </w:r>
      <w:r w:rsidR="00337EF0">
        <w:rPr>
          <w:lang w:val="en-GB"/>
        </w:rPr>
        <w:t xml:space="preserve">, it can be seen that </w:t>
      </w:r>
      <w:r w:rsidR="00EE3138">
        <w:rPr>
          <w:lang w:val="en-GB"/>
        </w:rPr>
        <w:t xml:space="preserve">the actual distribution of ASD and ZSD deviates from the 38.901 model not just for FR3 but also for the FR1 band. </w:t>
      </w:r>
      <w:r w:rsidR="00F51B44">
        <w:rPr>
          <w:lang w:val="en-GB"/>
        </w:rPr>
        <w:t xml:space="preserve">This suggests that the observed angular and delay spreads could be location specific and more </w:t>
      </w:r>
      <w:r w:rsidR="00792C49">
        <w:rPr>
          <w:lang w:val="en-GB"/>
        </w:rPr>
        <w:t xml:space="preserve">importantly, in </w:t>
      </w:r>
      <w:r w:rsidR="00C07F72">
        <w:rPr>
          <w:lang w:val="en-GB"/>
        </w:rPr>
        <w:t>environments</w:t>
      </w:r>
      <w:r w:rsidR="00A304D1">
        <w:rPr>
          <w:lang w:val="en-GB"/>
        </w:rPr>
        <w:t xml:space="preserve"> where FR3</w:t>
      </w:r>
      <w:r w:rsidR="00FD71FE">
        <w:rPr>
          <w:lang w:val="en-GB"/>
        </w:rPr>
        <w:t xml:space="preserve"> bands exhibit </w:t>
      </w:r>
      <w:r w:rsidR="00C07F72">
        <w:rPr>
          <w:lang w:val="en-GB"/>
        </w:rPr>
        <w:t>angular</w:t>
      </w:r>
      <w:r w:rsidR="00A304D1">
        <w:rPr>
          <w:lang w:val="en-GB"/>
        </w:rPr>
        <w:t xml:space="preserve"> spreads </w:t>
      </w:r>
      <w:r w:rsidR="00C07F72">
        <w:rPr>
          <w:lang w:val="en-GB"/>
        </w:rPr>
        <w:t xml:space="preserve">that are lower than the model used in 38.901, </w:t>
      </w:r>
      <w:r w:rsidR="00FD71FE">
        <w:rPr>
          <w:lang w:val="en-GB"/>
        </w:rPr>
        <w:t>FR1 bands may also exhibit lower angular spreads</w:t>
      </w:r>
      <w:r w:rsidR="00792C49">
        <w:rPr>
          <w:lang w:val="en-GB"/>
        </w:rPr>
        <w:t xml:space="preserve"> in such an environment.</w:t>
      </w:r>
    </w:p>
    <w:tbl>
      <w:tblPr>
        <w:tblStyle w:val="TableGrid"/>
        <w:tblW w:w="0" w:type="auto"/>
        <w:tblLook w:val="04A0" w:firstRow="1" w:lastRow="0" w:firstColumn="1" w:lastColumn="0" w:noHBand="0" w:noVBand="1"/>
      </w:tblPr>
      <w:tblGrid>
        <w:gridCol w:w="4728"/>
        <w:gridCol w:w="4622"/>
      </w:tblGrid>
      <w:tr w:rsidR="005E53A4" w14:paraId="17766309" w14:textId="77777777" w:rsidTr="002E19A7">
        <w:tc>
          <w:tcPr>
            <w:tcW w:w="4675" w:type="dxa"/>
          </w:tcPr>
          <w:p w14:paraId="625D1975" w14:textId="2AFF4637" w:rsidR="002E19A7" w:rsidRDefault="00D54118" w:rsidP="0061196B">
            <w:r w:rsidRPr="00D54118">
              <w:rPr>
                <w:noProof/>
              </w:rPr>
              <w:drawing>
                <wp:inline distT="0" distB="0" distL="0" distR="0" wp14:anchorId="5F9966B8" wp14:editId="3438BA77">
                  <wp:extent cx="2870200" cy="1885835"/>
                  <wp:effectExtent l="0" t="0" r="0" b="635"/>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4527" cy="1895249"/>
                          </a:xfrm>
                          <a:prstGeom prst="rect">
                            <a:avLst/>
                          </a:prstGeom>
                          <a:noFill/>
                          <a:ln>
                            <a:noFill/>
                          </a:ln>
                        </pic:spPr>
                      </pic:pic>
                    </a:graphicData>
                  </a:graphic>
                </wp:inline>
              </w:drawing>
            </w:r>
          </w:p>
        </w:tc>
        <w:tc>
          <w:tcPr>
            <w:tcW w:w="4675" w:type="dxa"/>
          </w:tcPr>
          <w:p w14:paraId="28A6862E" w14:textId="345A8708" w:rsidR="002E19A7" w:rsidRDefault="0084531E" w:rsidP="002C332E">
            <w:pPr>
              <w:keepNext/>
            </w:pPr>
            <w:r w:rsidRPr="0084531E">
              <w:rPr>
                <w:noProof/>
              </w:rPr>
              <w:drawing>
                <wp:inline distT="0" distB="0" distL="0" distR="0" wp14:anchorId="6C7F0916" wp14:editId="7D5D507B">
                  <wp:extent cx="2802721" cy="1841500"/>
                  <wp:effectExtent l="0" t="0" r="0" b="635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6808" cy="1870467"/>
                          </a:xfrm>
                          <a:prstGeom prst="rect">
                            <a:avLst/>
                          </a:prstGeom>
                          <a:noFill/>
                          <a:ln>
                            <a:noFill/>
                          </a:ln>
                        </pic:spPr>
                      </pic:pic>
                    </a:graphicData>
                  </a:graphic>
                </wp:inline>
              </w:drawing>
            </w:r>
          </w:p>
        </w:tc>
      </w:tr>
    </w:tbl>
    <w:p w14:paraId="60597611" w14:textId="27C8D5AA" w:rsidR="002E19A7" w:rsidRDefault="002C332E" w:rsidP="002C332E">
      <w:pPr>
        <w:pStyle w:val="Caption"/>
      </w:pPr>
      <w:bookmarkStart w:id="9" w:name="_Ref178601872"/>
      <w:r>
        <w:t xml:space="preserve">Figure </w:t>
      </w:r>
      <w:r>
        <w:fldChar w:fldCharType="begin"/>
      </w:r>
      <w:r>
        <w:instrText xml:space="preserve"> SEQ Figure \* ARABIC </w:instrText>
      </w:r>
      <w:r>
        <w:fldChar w:fldCharType="separate"/>
      </w:r>
      <w:r w:rsidR="00A272DF">
        <w:rPr>
          <w:noProof/>
        </w:rPr>
        <w:t>13</w:t>
      </w:r>
      <w:r>
        <w:fldChar w:fldCharType="end"/>
      </w:r>
      <w:bookmarkEnd w:id="9"/>
      <w:r>
        <w:t xml:space="preserve"> Angular spread of the </w:t>
      </w:r>
      <w:r w:rsidR="00CB60B4">
        <w:t>a</w:t>
      </w:r>
      <w:r>
        <w:t>zimuth angle of departure obtained using a ray tracing simulation in a UMi-like environment.</w:t>
      </w:r>
    </w:p>
    <w:tbl>
      <w:tblPr>
        <w:tblStyle w:val="TableGrid"/>
        <w:tblW w:w="0" w:type="auto"/>
        <w:tblLook w:val="04A0" w:firstRow="1" w:lastRow="0" w:firstColumn="1" w:lastColumn="0" w:noHBand="0" w:noVBand="1"/>
      </w:tblPr>
      <w:tblGrid>
        <w:gridCol w:w="4685"/>
        <w:gridCol w:w="4665"/>
      </w:tblGrid>
      <w:tr w:rsidR="00D54118" w14:paraId="68BF9111" w14:textId="77777777" w:rsidTr="00470A94">
        <w:tc>
          <w:tcPr>
            <w:tcW w:w="4675" w:type="dxa"/>
          </w:tcPr>
          <w:p w14:paraId="7E15EC66" w14:textId="0797178F" w:rsidR="00470A94" w:rsidRDefault="00152263" w:rsidP="0061196B">
            <w:r w:rsidRPr="00152263">
              <w:rPr>
                <w:noProof/>
              </w:rPr>
              <w:drawing>
                <wp:inline distT="0" distB="0" distL="0" distR="0" wp14:anchorId="33353788" wp14:editId="44DB0ACB">
                  <wp:extent cx="2863850" cy="1881663"/>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3408" cy="1894513"/>
                          </a:xfrm>
                          <a:prstGeom prst="rect">
                            <a:avLst/>
                          </a:prstGeom>
                          <a:noFill/>
                          <a:ln>
                            <a:noFill/>
                          </a:ln>
                        </pic:spPr>
                      </pic:pic>
                    </a:graphicData>
                  </a:graphic>
                </wp:inline>
              </w:drawing>
            </w:r>
          </w:p>
        </w:tc>
        <w:tc>
          <w:tcPr>
            <w:tcW w:w="4675" w:type="dxa"/>
          </w:tcPr>
          <w:p w14:paraId="2A1AFF44" w14:textId="0E5E9FCB" w:rsidR="00470A94" w:rsidRDefault="00122344" w:rsidP="00CB60B4">
            <w:pPr>
              <w:keepNext/>
            </w:pPr>
            <w:r w:rsidRPr="00122344">
              <w:rPr>
                <w:noProof/>
              </w:rPr>
              <w:drawing>
                <wp:inline distT="0" distB="0" distL="0" distR="0" wp14:anchorId="39D30685" wp14:editId="0A33C985">
                  <wp:extent cx="2851150" cy="1873319"/>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64480" cy="1882077"/>
                          </a:xfrm>
                          <a:prstGeom prst="rect">
                            <a:avLst/>
                          </a:prstGeom>
                          <a:noFill/>
                          <a:ln>
                            <a:noFill/>
                          </a:ln>
                        </pic:spPr>
                      </pic:pic>
                    </a:graphicData>
                  </a:graphic>
                </wp:inline>
              </w:drawing>
            </w:r>
          </w:p>
        </w:tc>
      </w:tr>
    </w:tbl>
    <w:p w14:paraId="2C28A1AB" w14:textId="33EC8C41" w:rsidR="00470A94" w:rsidRDefault="00CB60B4" w:rsidP="00CB60B4">
      <w:pPr>
        <w:pStyle w:val="Caption"/>
      </w:pPr>
      <w:bookmarkStart w:id="10" w:name="_Ref178601875"/>
      <w:r>
        <w:t xml:space="preserve">Figure </w:t>
      </w:r>
      <w:r>
        <w:fldChar w:fldCharType="begin"/>
      </w:r>
      <w:r>
        <w:instrText xml:space="preserve"> SEQ Figure \* ARABIC </w:instrText>
      </w:r>
      <w:r>
        <w:fldChar w:fldCharType="separate"/>
      </w:r>
      <w:r w:rsidR="00A272DF">
        <w:rPr>
          <w:noProof/>
        </w:rPr>
        <w:t>14</w:t>
      </w:r>
      <w:r>
        <w:fldChar w:fldCharType="end"/>
      </w:r>
      <w:bookmarkEnd w:id="10"/>
      <w:r>
        <w:t xml:space="preserve"> </w:t>
      </w:r>
      <w:r w:rsidRPr="00FF7D30">
        <w:t xml:space="preserve">Angular spread of the </w:t>
      </w:r>
      <w:r>
        <w:t>zenith</w:t>
      </w:r>
      <w:r w:rsidRPr="00FF7D30">
        <w:t xml:space="preserve"> angle of departure obtained using a ray tracing simulation in a UMi-like environment.</w:t>
      </w:r>
    </w:p>
    <w:p w14:paraId="6A13C20C" w14:textId="77777777" w:rsidR="002C332E" w:rsidRDefault="002C332E" w:rsidP="002C332E">
      <w:pPr>
        <w:rPr>
          <w:lang w:val="en-GB"/>
        </w:rPr>
      </w:pPr>
    </w:p>
    <w:p w14:paraId="5496009D" w14:textId="527F3512" w:rsidR="004C1FC4" w:rsidRDefault="005F4BAC" w:rsidP="00964B86">
      <w:pPr>
        <w:jc w:val="both"/>
        <w:rPr>
          <w:lang w:val="en-GB"/>
        </w:rPr>
      </w:pPr>
      <w:r>
        <w:rPr>
          <w:lang w:val="en-GB"/>
        </w:rPr>
        <w:t xml:space="preserve">This highlights the importance of studying and ensuring </w:t>
      </w:r>
      <w:r w:rsidR="00DF63D1">
        <w:rPr>
          <w:lang w:val="en-GB"/>
        </w:rPr>
        <w:t>frequency continuity of an</w:t>
      </w:r>
      <w:r w:rsidR="006D5D50">
        <w:rPr>
          <w:lang w:val="en-GB"/>
        </w:rPr>
        <w:t>y</w:t>
      </w:r>
      <w:r w:rsidR="00DF63D1">
        <w:rPr>
          <w:lang w:val="en-GB"/>
        </w:rPr>
        <w:t xml:space="preserve"> potential changes to the distribution</w:t>
      </w:r>
      <w:r w:rsidR="00973ADC">
        <w:rPr>
          <w:lang w:val="en-GB"/>
        </w:rPr>
        <w:t>s of any of these parameters. W</w:t>
      </w:r>
      <w:r w:rsidR="00853028">
        <w:rPr>
          <w:lang w:val="en-GB"/>
        </w:rPr>
        <w:t>e need to view these changes not just in the context of FR3, but also need to take FR1 and FR2 into consideration</w:t>
      </w:r>
      <w:r w:rsidR="00973ADC">
        <w:rPr>
          <w:lang w:val="en-GB"/>
        </w:rPr>
        <w:t xml:space="preserve"> and that chan</w:t>
      </w:r>
      <w:r w:rsidR="008B266C">
        <w:rPr>
          <w:lang w:val="en-GB"/>
        </w:rPr>
        <w:t xml:space="preserve">ges to </w:t>
      </w:r>
      <w:r w:rsidR="00372A64">
        <w:rPr>
          <w:lang w:val="en-GB"/>
        </w:rPr>
        <w:t xml:space="preserve">FR3 </w:t>
      </w:r>
      <w:r w:rsidR="008B266C">
        <w:rPr>
          <w:lang w:val="en-GB"/>
        </w:rPr>
        <w:t>cannot be studied in isolation.</w:t>
      </w:r>
      <w:r w:rsidR="00372A64">
        <w:rPr>
          <w:lang w:val="en-GB"/>
        </w:rPr>
        <w:t xml:space="preserve"> </w:t>
      </w:r>
    </w:p>
    <w:p w14:paraId="69A9D0C6" w14:textId="00F75AF0" w:rsidR="005F4BAC" w:rsidRDefault="002B03D3" w:rsidP="00566CAD">
      <w:pPr>
        <w:jc w:val="both"/>
        <w:rPr>
          <w:lang w:val="en-GB"/>
        </w:rPr>
      </w:pPr>
      <w:r w:rsidRPr="00412784">
        <w:rPr>
          <w:b/>
          <w:bCs/>
          <w:lang w:val="en-GB"/>
        </w:rPr>
        <w:lastRenderedPageBreak/>
        <w:t xml:space="preserve">Proposal </w:t>
      </w:r>
      <w:r w:rsidR="00412784" w:rsidRPr="00412784">
        <w:rPr>
          <w:b/>
          <w:bCs/>
          <w:lang w:val="en-GB"/>
        </w:rPr>
        <w:t>11</w:t>
      </w:r>
      <w:r w:rsidRPr="00412784">
        <w:rPr>
          <w:b/>
          <w:bCs/>
          <w:lang w:val="en-GB"/>
        </w:rPr>
        <w:t>:</w:t>
      </w:r>
      <w:r w:rsidR="004C1FC4">
        <w:rPr>
          <w:lang w:val="en-GB"/>
        </w:rPr>
        <w:t xml:space="preserve"> RAN1 to study the impact on frequency continuity of </w:t>
      </w:r>
      <w:r w:rsidR="000F10B5">
        <w:rPr>
          <w:lang w:val="en-GB"/>
        </w:rPr>
        <w:t xml:space="preserve">any potential changes to the distribution </w:t>
      </w:r>
      <w:r w:rsidR="007C412F">
        <w:rPr>
          <w:lang w:val="en-GB"/>
        </w:rPr>
        <w:t xml:space="preserve">of </w:t>
      </w:r>
      <w:r w:rsidR="000F10B5">
        <w:rPr>
          <w:lang w:val="en-GB"/>
        </w:rPr>
        <w:t>angular spreads, K-factor</w:t>
      </w:r>
      <w:r w:rsidR="00566CAD">
        <w:rPr>
          <w:lang w:val="en-GB"/>
        </w:rPr>
        <w:t>,</w:t>
      </w:r>
      <w:r w:rsidR="000F10B5">
        <w:rPr>
          <w:lang w:val="en-GB"/>
        </w:rPr>
        <w:t xml:space="preserve"> and shadow fading</w:t>
      </w:r>
      <w:r w:rsidR="00F32C3D">
        <w:rPr>
          <w:lang w:val="en-GB"/>
        </w:rPr>
        <w:t xml:space="preserve"> for FR</w:t>
      </w:r>
      <w:r w:rsidR="00566CAD">
        <w:rPr>
          <w:lang w:val="en-GB"/>
        </w:rPr>
        <w:t>3</w:t>
      </w:r>
      <w:r w:rsidR="00F32C3D">
        <w:rPr>
          <w:lang w:val="en-GB"/>
        </w:rPr>
        <w:t xml:space="preserve"> bands</w:t>
      </w:r>
      <w:r w:rsidR="007624A7">
        <w:rPr>
          <w:lang w:val="en-GB"/>
        </w:rPr>
        <w:t>.</w:t>
      </w:r>
      <w:r w:rsidR="00566CAD">
        <w:rPr>
          <w:lang w:val="en-GB"/>
        </w:rPr>
        <w:t xml:space="preserve"> </w:t>
      </w:r>
      <w:r w:rsidR="005F4BAC">
        <w:rPr>
          <w:lang w:val="en-GB"/>
        </w:rPr>
        <w:t>Before proceeding to change the marginal distribution</w:t>
      </w:r>
      <w:r w:rsidR="00225402">
        <w:rPr>
          <w:lang w:val="en-GB"/>
        </w:rPr>
        <w:t xml:space="preserve"> for any </w:t>
      </w:r>
      <w:r w:rsidR="004D44FA">
        <w:rPr>
          <w:lang w:val="en-GB"/>
        </w:rPr>
        <w:t>large-scale</w:t>
      </w:r>
      <w:r w:rsidR="00225402">
        <w:rPr>
          <w:lang w:val="en-GB"/>
        </w:rPr>
        <w:t xml:space="preserve"> parameter</w:t>
      </w:r>
      <w:r w:rsidR="005F4BAC">
        <w:rPr>
          <w:lang w:val="en-GB"/>
        </w:rPr>
        <w:t>, relative comparisons to FR1</w:t>
      </w:r>
      <w:r w:rsidR="00225402">
        <w:rPr>
          <w:lang w:val="en-GB"/>
        </w:rPr>
        <w:t xml:space="preserve"> and FR</w:t>
      </w:r>
      <w:r w:rsidR="00566CAD">
        <w:rPr>
          <w:lang w:val="en-GB"/>
        </w:rPr>
        <w:t>2</w:t>
      </w:r>
      <w:r w:rsidR="005F4BAC">
        <w:rPr>
          <w:lang w:val="en-GB"/>
        </w:rPr>
        <w:t xml:space="preserve"> bands need to be taken into account. </w:t>
      </w:r>
    </w:p>
    <w:p w14:paraId="48791C4A" w14:textId="10613251" w:rsidR="00883215" w:rsidRDefault="009B6839" w:rsidP="009B6839">
      <w:pPr>
        <w:pStyle w:val="Heading2"/>
      </w:pPr>
      <w:r>
        <w:t>Angle scaling</w:t>
      </w:r>
    </w:p>
    <w:p w14:paraId="3B2A40B9" w14:textId="7ACE75BC" w:rsidR="00644D36" w:rsidRPr="00011010" w:rsidRDefault="00644D36" w:rsidP="00C23960">
      <w:pPr>
        <w:jc w:val="both"/>
        <w:rPr>
          <w:lang w:eastAsia="x-none"/>
        </w:rPr>
      </w:pPr>
      <w:r>
        <w:rPr>
          <w:lang w:val="en-GB"/>
        </w:rPr>
        <w:t>In [</w:t>
      </w:r>
      <w:r w:rsidR="00DB4549">
        <w:rPr>
          <w:lang w:val="en-GB"/>
        </w:rPr>
        <w:t>6</w:t>
      </w:r>
      <w:r>
        <w:rPr>
          <w:lang w:val="en-GB"/>
        </w:rPr>
        <w:t>] it is pointed that</w:t>
      </w:r>
      <w:r w:rsidRPr="00011010">
        <w:rPr>
          <w:lang w:eastAsia="x-none"/>
        </w:rPr>
        <w:t xml:space="preserve"> angle scaling procedure of CDL channel</w:t>
      </w:r>
      <w:r w:rsidR="001A75C8">
        <w:rPr>
          <w:lang w:eastAsia="x-none"/>
        </w:rPr>
        <w:t>s</w:t>
      </w:r>
      <w:r w:rsidRPr="00011010">
        <w:rPr>
          <w:lang w:eastAsia="x-none"/>
        </w:rPr>
        <w:t xml:space="preserve"> </w:t>
      </w:r>
      <w:r w:rsidR="001A75C8">
        <w:rPr>
          <w:lang w:eastAsia="x-none"/>
        </w:rPr>
        <w:t>as</w:t>
      </w:r>
      <w:r w:rsidRPr="00011010">
        <w:rPr>
          <w:lang w:eastAsia="x-none"/>
        </w:rPr>
        <w:t xml:space="preserve"> described in Section 7.7.5.1 of TR38.901</w:t>
      </w:r>
      <w:r w:rsidR="001A75C8">
        <w:rPr>
          <w:lang w:eastAsia="x-none"/>
        </w:rPr>
        <w:t xml:space="preserve"> may not yield accurate results.</w:t>
      </w:r>
      <w:r w:rsidRPr="00011010">
        <w:rPr>
          <w:lang w:eastAsia="x-none"/>
        </w:rPr>
        <w:t xml:space="preserve"> </w:t>
      </w:r>
      <w:r w:rsidR="00905DD3">
        <w:rPr>
          <w:lang w:eastAsia="x-none"/>
        </w:rPr>
        <w:t>It</w:t>
      </w:r>
      <w:r w:rsidR="00A34148">
        <w:rPr>
          <w:lang w:eastAsia="x-none"/>
        </w:rPr>
        <w:t xml:space="preserve"> is noted that </w:t>
      </w:r>
      <w:r w:rsidR="00E13753">
        <w:rPr>
          <w:lang w:eastAsia="x-none"/>
        </w:rPr>
        <w:t>the following formula</w:t>
      </w:r>
      <w:r w:rsidR="00905DD3">
        <w:rPr>
          <w:lang w:eastAsia="x-none"/>
        </w:rPr>
        <w:t>:</w:t>
      </w:r>
    </w:p>
    <w:p w14:paraId="5F01C987" w14:textId="32CFDEE7" w:rsidR="00644D36" w:rsidRPr="00686E42" w:rsidRDefault="00000000" w:rsidP="00F97DDD">
      <w:pPr>
        <w:jc w:val="center"/>
        <w:rPr>
          <w:lang w:val="en-GB"/>
        </w:rPr>
      </w:pPr>
      <m:oMath>
        <m:sSub>
          <m:sSubPr>
            <m:ctrlPr>
              <w:rPr>
                <w:rFonts w:ascii="Cambria Math" w:hAnsi="Cambria Math"/>
                <w:i/>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f>
          <m:fPr>
            <m:ctrlPr>
              <w:rPr>
                <w:rFonts w:ascii="Cambria Math" w:hAnsi="Cambria Math"/>
                <w:i/>
              </w:rPr>
            </m:ctrlPr>
          </m:fPr>
          <m:num>
            <m:sSub>
              <m:sSubPr>
                <m:ctrlPr>
                  <w:rPr>
                    <w:rFonts w:ascii="Cambria Math" w:hAnsi="Cambria Math"/>
                    <w:i/>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hAnsi="Cambria Math"/>
                    <w:i/>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w:bookmarkStart w:id="11" w:name="_Hlk144896397"/>
            <m:sSub>
              <m:sSubPr>
                <m:ctrlPr>
                  <w:rPr>
                    <w:rFonts w:ascii="Cambria Math" w:hAnsi="Cambria Math"/>
                    <w:i/>
                  </w:rPr>
                </m:ctrlPr>
              </m:sSubPr>
              <m:e>
                <m:r>
                  <w:rPr>
                    <w:rFonts w:ascii="Cambria Math" w:hAnsi="Cambria Math"/>
                    <w:lang w:val="en-GB"/>
                  </w:rPr>
                  <m:t>μ</m:t>
                </m:r>
              </m:e>
              <m:sub>
                <m:r>
                  <w:rPr>
                    <w:rFonts w:ascii="Cambria Math" w:hAnsi="Cambria Math"/>
                    <w:lang w:val="en-GB"/>
                  </w:rPr>
                  <m:t>ϕ,model</m:t>
                </m:r>
              </m:sub>
            </m:sSub>
            <w:bookmarkEnd w:id="11"/>
          </m:e>
        </m:d>
        <m:r>
          <w:rPr>
            <w:rFonts w:ascii="Cambria Math" w:hAnsi="Cambria Math"/>
            <w:lang w:val="en-GB"/>
          </w:rPr>
          <m:t>+</m:t>
        </m:r>
        <m:sSub>
          <m:sSubPr>
            <m:ctrlPr>
              <w:rPr>
                <w:rFonts w:ascii="Cambria Math" w:hAnsi="Cambria Math"/>
                <w:i/>
              </w:rPr>
            </m:ctrlPr>
          </m:sSubPr>
          <m:e>
            <m:r>
              <w:rPr>
                <w:rFonts w:ascii="Cambria Math" w:hAnsi="Cambria Math"/>
                <w:lang w:val="en-GB"/>
              </w:rPr>
              <m:t>μ</m:t>
            </m:r>
          </m:e>
          <m:sub>
            <m:r>
              <w:rPr>
                <w:rFonts w:ascii="Cambria Math" w:hAnsi="Cambria Math"/>
                <w:lang w:val="en-GB"/>
              </w:rPr>
              <m:t>ϕ,desired</m:t>
            </m:r>
          </m:sub>
        </m:sSub>
      </m:oMath>
      <w:r w:rsidR="00E13753" w:rsidRPr="00686E42">
        <w:t>,</w:t>
      </w:r>
    </w:p>
    <w:p w14:paraId="7FE9E014" w14:textId="195D3DBD" w:rsidR="00E13753" w:rsidRDefault="00E13753" w:rsidP="00C23960">
      <w:pPr>
        <w:jc w:val="both"/>
        <w:rPr>
          <w:lang w:val="en-GB"/>
        </w:rPr>
      </w:pPr>
      <w:r>
        <w:rPr>
          <w:lang w:val="en-GB"/>
        </w:rPr>
        <w:t xml:space="preserve">assumes that linear scaling of angles will result in the desired the angular spread. </w:t>
      </w:r>
      <w:r w:rsidR="008C7594">
        <w:rPr>
          <w:lang w:val="en-GB"/>
        </w:rPr>
        <w:t>However,</w:t>
      </w:r>
      <w:r>
        <w:rPr>
          <w:lang w:val="en-GB"/>
        </w:rPr>
        <w:t xml:space="preserve"> due to the nature of circular statistics, this does not turn out to be the case</w:t>
      </w:r>
      <w:r w:rsidR="005A37AB">
        <w:rPr>
          <w:lang w:val="en-GB"/>
        </w:rPr>
        <w:t xml:space="preserve"> and t</w:t>
      </w:r>
      <w:r w:rsidR="00BC03EF">
        <w:rPr>
          <w:lang w:val="en-GB"/>
        </w:rPr>
        <w:t>wo</w:t>
      </w:r>
      <w:r w:rsidR="00212EE2">
        <w:rPr>
          <w:lang w:val="en-GB"/>
        </w:rPr>
        <w:t xml:space="preserve"> specific issues warrant close attention:</w:t>
      </w:r>
    </w:p>
    <w:p w14:paraId="79A78BA8" w14:textId="20BC9CF0" w:rsidR="00212EE2" w:rsidRDefault="00212EE2" w:rsidP="00C23960">
      <w:pPr>
        <w:jc w:val="both"/>
        <w:rPr>
          <w:lang w:val="en-GB"/>
        </w:rPr>
      </w:pPr>
      <w:r>
        <w:rPr>
          <w:lang w:val="en-GB"/>
        </w:rPr>
        <w:t xml:space="preserve">Issue </w:t>
      </w:r>
      <w:r w:rsidR="000E30C8">
        <w:rPr>
          <w:lang w:val="en-GB"/>
        </w:rPr>
        <w:t>1</w:t>
      </w:r>
      <w:r>
        <w:rPr>
          <w:lang w:val="en-GB"/>
        </w:rPr>
        <w:t xml:space="preserve">: </w:t>
      </w:r>
      <w:r w:rsidR="00966094">
        <w:rPr>
          <w:lang w:val="en-GB"/>
        </w:rPr>
        <w:t>L</w:t>
      </w:r>
      <w:r>
        <w:rPr>
          <w:lang w:val="en-GB"/>
        </w:rPr>
        <w:t>inear scaling of angles does not achieve the desired angular spread.</w:t>
      </w:r>
      <w:r w:rsidR="00966094">
        <w:rPr>
          <w:lang w:val="en-GB"/>
        </w:rPr>
        <w:t xml:space="preserve"> </w:t>
      </w:r>
    </w:p>
    <w:p w14:paraId="486DC416" w14:textId="49971945" w:rsidR="00966094" w:rsidRPr="00C24E54" w:rsidRDefault="00BB419B" w:rsidP="002C2BAE">
      <w:pPr>
        <w:pStyle w:val="ListParagraph"/>
        <w:numPr>
          <w:ilvl w:val="0"/>
          <w:numId w:val="39"/>
        </w:numPr>
        <w:jc w:val="both"/>
        <w:rPr>
          <w:rFonts w:eastAsia="Times New Roman"/>
          <w:lang w:val="en-GB" w:eastAsia="ja-JP"/>
        </w:rPr>
      </w:pPr>
      <w:r w:rsidRPr="00C24E54">
        <w:rPr>
          <w:lang w:val="en-GB"/>
        </w:rPr>
        <w:t xml:space="preserve">Circular statistics dictate the angular spread is computed as </w:t>
      </w:r>
      <m:oMath>
        <m:r>
          <w:rPr>
            <w:rFonts w:ascii="Cambria Math" w:eastAsia="Times New Roman" w:hAnsi="Cambria Math"/>
            <w:lang w:val="en-GB" w:eastAsia="ja-JP"/>
          </w:rPr>
          <m:t>AS=</m:t>
        </m:r>
        <m:rad>
          <m:radPr>
            <m:degHide m:val="1"/>
            <m:ctrlPr>
              <w:rPr>
                <w:rFonts w:ascii="Cambria Math" w:eastAsiaTheme="minorHAnsi" w:hAnsi="Cambria Math" w:cs="Calibri"/>
                <w:i/>
                <w:iCs/>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lang w:eastAsia="ja-JP"/>
                    <w14:ligatures w14:val="standardContextual"/>
                  </w:rPr>
                </m:ctrlPr>
              </m:dPr>
              <m:e>
                <m:d>
                  <m:dPr>
                    <m:begChr m:val="|"/>
                    <m:endChr m:val="|"/>
                    <m:ctrlPr>
                      <w:rPr>
                        <w:rFonts w:ascii="Cambria Math" w:eastAsiaTheme="minorHAnsi" w:hAnsi="Cambria Math" w:cs="Calibri"/>
                        <w:i/>
                        <w:iCs/>
                        <w:lang w:eastAsia="ja-JP"/>
                        <w14:ligatures w14:val="standardContextual"/>
                      </w:rPr>
                    </m:ctrlPr>
                  </m:dPr>
                  <m:e>
                    <m:f>
                      <m:fPr>
                        <m:ctrlPr>
                          <w:rPr>
                            <w:rFonts w:ascii="Cambria Math" w:eastAsiaTheme="minorHAnsi" w:hAnsi="Cambria Math" w:cs="Calibri"/>
                            <w:i/>
                            <w:iCs/>
                            <w:lang w:eastAsia="ja-JP"/>
                            <w14:ligatures w14:val="standardContextual"/>
                          </w:rPr>
                        </m:ctrlPr>
                      </m:fPr>
                      <m:num>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sidR="00205BCC" w:rsidRPr="00C24E54">
        <w:rPr>
          <w:rFonts w:eastAsia="Times New Roman"/>
          <w:lang w:val="en-GB" w:eastAsia="ja-JP"/>
        </w:rPr>
        <w:t>.</w:t>
      </w:r>
      <w:r w:rsidR="001E20C9" w:rsidRPr="00C24E54">
        <w:rPr>
          <w:rFonts w:eastAsia="Times New Roman"/>
          <w:lang w:val="en-GB" w:eastAsia="ja-JP"/>
        </w:rPr>
        <w:t xml:space="preserve"> </w:t>
      </w:r>
      <w:proofErr w:type="spellStart"/>
      <w:r w:rsidR="001E20C9" w:rsidRPr="00C24E54">
        <w:rPr>
          <w:rFonts w:eastAsia="Times New Roman"/>
          <w:lang w:val="en-GB" w:eastAsia="ja-JP"/>
        </w:rPr>
        <w:t>Its</w:t>
      </w:r>
      <w:proofErr w:type="spellEnd"/>
      <w:r w:rsidR="001E20C9" w:rsidRPr="00C24E54">
        <w:rPr>
          <w:rFonts w:eastAsia="Times New Roman"/>
          <w:lang w:val="en-GB" w:eastAsia="ja-JP"/>
        </w:rPr>
        <w:t xml:space="preserve"> clear that</w:t>
      </w:r>
      <w:r w:rsidR="003E6A27" w:rsidRPr="00C24E54">
        <w:rPr>
          <w:rFonts w:eastAsia="Times New Roman"/>
          <w:lang w:val="en-GB" w:eastAsia="ja-JP"/>
        </w:rPr>
        <w:t xml:space="preserve"> a desired</w:t>
      </w:r>
      <w:r w:rsidR="00B6599A" w:rsidRPr="00C24E54">
        <w:rPr>
          <w:rFonts w:eastAsia="Times New Roman"/>
          <w:lang w:val="en-GB" w:eastAsia="ja-JP"/>
        </w:rPr>
        <w:t xml:space="preserve"> angular spread </w:t>
      </w:r>
      <w:r w:rsidR="003E6A27" w:rsidRPr="00C24E54">
        <w:rPr>
          <w:rFonts w:eastAsia="Times New Roman"/>
          <w:lang w:val="en-GB" w:eastAsia="ja-JP"/>
        </w:rPr>
        <w:t>using the definition above canno</w:t>
      </w:r>
      <w:r w:rsidR="00B6599A" w:rsidRPr="00C24E54">
        <w:rPr>
          <w:rFonts w:eastAsia="Times New Roman"/>
          <w:lang w:val="en-GB" w:eastAsia="ja-JP"/>
        </w:rPr>
        <w:t>t be easily achieved using</w:t>
      </w:r>
      <w:r w:rsidR="00470C8A">
        <w:rPr>
          <w:rFonts w:eastAsia="Times New Roman"/>
          <w:lang w:val="en-GB" w:eastAsia="ja-JP"/>
        </w:rPr>
        <w:t xml:space="preserve"> the</w:t>
      </w:r>
      <w:r w:rsidR="00B6599A" w:rsidRPr="00C24E54">
        <w:rPr>
          <w:rFonts w:eastAsia="Times New Roman"/>
          <w:lang w:val="en-GB" w:eastAsia="ja-JP"/>
        </w:rPr>
        <w:t xml:space="preserve"> linear scaling of angles</w:t>
      </w:r>
      <w:r w:rsidR="00FC1F18">
        <w:rPr>
          <w:rFonts w:eastAsia="Times New Roman"/>
          <w:lang w:val="en-GB" w:eastAsia="ja-JP"/>
        </w:rPr>
        <w:t xml:space="preserve"> (as shown above)</w:t>
      </w:r>
      <w:r w:rsidR="00B6599A" w:rsidRPr="00C24E54">
        <w:rPr>
          <w:rFonts w:eastAsia="Times New Roman"/>
          <w:lang w:val="en-GB" w:eastAsia="ja-JP"/>
        </w:rPr>
        <w:t xml:space="preserve"> and that an alternate approach may be required.</w:t>
      </w:r>
    </w:p>
    <w:p w14:paraId="19C16D2D" w14:textId="0FA84306" w:rsidR="006557F2" w:rsidRDefault="006557F2" w:rsidP="00C23960">
      <w:pPr>
        <w:jc w:val="both"/>
        <w:rPr>
          <w:lang w:val="en-GB"/>
        </w:rPr>
      </w:pPr>
      <w:r>
        <w:rPr>
          <w:lang w:val="en-GB"/>
        </w:rPr>
        <w:t xml:space="preserve">Issue </w:t>
      </w:r>
      <w:r w:rsidR="000E30C8">
        <w:rPr>
          <w:lang w:val="en-GB"/>
        </w:rPr>
        <w:t>2</w:t>
      </w:r>
      <w:r>
        <w:rPr>
          <w:lang w:val="en-GB"/>
        </w:rPr>
        <w:t xml:space="preserve">: </w:t>
      </w:r>
      <w:r w:rsidR="00966094">
        <w:rPr>
          <w:lang w:val="en-GB"/>
        </w:rPr>
        <w:t>S</w:t>
      </w:r>
      <w:r>
        <w:rPr>
          <w:lang w:val="en-GB"/>
        </w:rPr>
        <w:t>caling of angles impacts the mean</w:t>
      </w:r>
    </w:p>
    <w:p w14:paraId="1EC0DF5F" w14:textId="587B4FA9" w:rsidR="00096AEB" w:rsidRPr="00C24E54" w:rsidRDefault="00096AEB" w:rsidP="002C2BAE">
      <w:pPr>
        <w:pStyle w:val="ListParagraph"/>
        <w:numPr>
          <w:ilvl w:val="0"/>
          <w:numId w:val="38"/>
        </w:numPr>
        <w:jc w:val="both"/>
        <w:rPr>
          <w:lang w:val="en-GB"/>
        </w:rPr>
      </w:pPr>
      <w:r w:rsidRPr="00C24E54">
        <w:rPr>
          <w:lang w:val="en-GB"/>
        </w:rPr>
        <w:t xml:space="preserve">In the current formula, </w:t>
      </w:r>
      <w:r w:rsidR="00A2786A" w:rsidRPr="00C24E54">
        <w:rPr>
          <w:lang w:val="en-GB"/>
        </w:rPr>
        <w:t>the desired mean is added after the angles are scaled. However</w:t>
      </w:r>
      <w:r w:rsidR="00FC1F18">
        <w:rPr>
          <w:lang w:val="en-GB"/>
        </w:rPr>
        <w:t xml:space="preserve">, </w:t>
      </w:r>
      <w:r w:rsidR="00A2786A" w:rsidRPr="00C24E54">
        <w:rPr>
          <w:lang w:val="en-GB"/>
        </w:rPr>
        <w:t>it can be shown that the resulting set of angles will not have the desired mean. A two-step approach is required to ensure the desired mean is achieved.</w:t>
      </w:r>
    </w:p>
    <w:p w14:paraId="17BA90B9" w14:textId="7F827B00" w:rsidR="00A2786A" w:rsidRDefault="00813AC5" w:rsidP="00314C2D">
      <w:pPr>
        <w:rPr>
          <w:lang w:val="en-GB"/>
        </w:rPr>
      </w:pPr>
      <w:r>
        <w:rPr>
          <w:lang w:val="en-GB"/>
        </w:rPr>
        <w:t>A</w:t>
      </w:r>
      <w:r w:rsidR="00E84BFF">
        <w:rPr>
          <w:lang w:val="en-GB"/>
        </w:rPr>
        <w:t>s</w:t>
      </w:r>
      <w:r w:rsidR="00C644F1">
        <w:rPr>
          <w:lang w:val="en-GB"/>
        </w:rPr>
        <w:t xml:space="preserve"> suggested in [</w:t>
      </w:r>
      <w:r w:rsidR="00981CF1">
        <w:rPr>
          <w:lang w:val="en-GB"/>
        </w:rPr>
        <w:t>6</w:t>
      </w:r>
      <w:r w:rsidR="00C644F1">
        <w:rPr>
          <w:lang w:val="en-GB"/>
        </w:rPr>
        <w:t xml:space="preserve">], we propose to adopt a </w:t>
      </w:r>
      <w:r w:rsidR="00E22FAE">
        <w:rPr>
          <w:lang w:val="en-GB"/>
        </w:rPr>
        <w:t>two-step</w:t>
      </w:r>
      <w:r w:rsidR="00C644F1">
        <w:rPr>
          <w:lang w:val="en-GB"/>
        </w:rPr>
        <w:t xml:space="preserve"> approach</w:t>
      </w:r>
      <w:r w:rsidR="00B04CE0">
        <w:rPr>
          <w:lang w:val="en-GB"/>
        </w:rPr>
        <w:t xml:space="preserve"> where</w:t>
      </w:r>
      <w:r w:rsidR="00997B3A">
        <w:rPr>
          <w:lang w:val="en-GB"/>
        </w:rPr>
        <w:t xml:space="preserve"> we replace the existing formula with a pair of formulas as given below:</w:t>
      </w:r>
    </w:p>
    <w:p w14:paraId="11C5EA56" w14:textId="77777777" w:rsidR="006A2B2E" w:rsidRPr="00011010" w:rsidRDefault="00000000" w:rsidP="006A2B2E">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6A2B2E" w:rsidRPr="00011010">
        <w:rPr>
          <w:rFonts w:eastAsiaTheme="minorEastAsia"/>
          <w:i/>
          <w:iCs/>
        </w:rPr>
        <w:t>,</w:t>
      </w:r>
    </w:p>
    <w:p w14:paraId="70BB90B3" w14:textId="77777777" w:rsidR="006A2B2E" w:rsidRPr="00011010" w:rsidRDefault="006A2B2E" w:rsidP="006A2B2E">
      <w:pPr>
        <w:jc w:val="both"/>
        <w:rPr>
          <w:iCs/>
          <w:lang w:eastAsia="ja-JP"/>
          <w14:ligatures w14:val="standardContextual"/>
        </w:rPr>
      </w:pPr>
      <w:proofErr w:type="gramStart"/>
      <w:r w:rsidRPr="00011010">
        <w:rPr>
          <w:iCs/>
          <w:lang w:eastAsia="ja-JP"/>
          <w14:ligatures w14:val="standardContextual"/>
        </w:rPr>
        <w:t>where</w:t>
      </w:r>
      <w:proofErr w:type="gramEnd"/>
    </w:p>
    <w:p w14:paraId="66AB15DA" w14:textId="17BDE595" w:rsidR="006A2B2E" w:rsidRDefault="00000000" w:rsidP="006A2B2E">
      <w:pPr>
        <w:ind w:left="360"/>
        <w:jc w:val="center"/>
        <w:rPr>
          <w:iCs/>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r>
          <w:rPr>
            <w:rFonts w:ascii="Cambria Math" w:hAnsi="Cambria Math"/>
            <w:lang w:val="en-GB"/>
          </w:rPr>
          <m:t>* (</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r>
          <w:rPr>
            <w:rFonts w:ascii="Cambria Math" w:hAnsi="Cambria Math"/>
            <w:lang w:val="en-GB"/>
          </w:rPr>
          <m:t>)</m:t>
        </m:r>
        <m:r>
          <w:rPr>
            <w:rFonts w:ascii="Cambria Math" w:hAnsi="Cambria Math"/>
            <w:lang w:val="en-GB" w:eastAsia="ja-JP"/>
          </w:rPr>
          <m:t xml:space="preserve"> </m:t>
        </m:r>
      </m:oMath>
      <w:r w:rsidR="006A2B2E" w:rsidRPr="00011010">
        <w:rPr>
          <w:iCs/>
        </w:rPr>
        <w:t>,</w:t>
      </w:r>
      <w:r w:rsidR="00A23643">
        <w:rPr>
          <w:iCs/>
        </w:rPr>
        <w:t xml:space="preserve"> and</w:t>
      </w:r>
    </w:p>
    <w:p w14:paraId="63BD5A7B" w14:textId="60A3EEC5" w:rsidR="00A23643" w:rsidRDefault="00000000" w:rsidP="009F4C56">
      <w:pPr>
        <w:jc w:val="both"/>
        <w:rPr>
          <w:lang w:val="en-GB"/>
        </w:rPr>
      </w:pP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oMath>
      <w:r w:rsidR="00790BAE">
        <w:rPr>
          <w:lang w:val="en-GB"/>
        </w:rPr>
        <w:t xml:space="preserve"> is a scale factor used to achieve the desired angular spread.</w:t>
      </w:r>
      <w:r w:rsidR="00716E49">
        <w:rPr>
          <w:lang w:val="en-GB"/>
        </w:rPr>
        <w:t xml:space="preserve"> The scale factors for each desired angular spread are to be provided in a separate table</w:t>
      </w:r>
      <w:r w:rsidR="007D71B7">
        <w:rPr>
          <w:lang w:val="en-GB"/>
        </w:rPr>
        <w:t xml:space="preserve"> with the total number of desired angular spread limited to a finite set</w:t>
      </w:r>
      <w:r w:rsidR="00716E49">
        <w:rPr>
          <w:lang w:val="en-GB"/>
        </w:rPr>
        <w:t>.</w:t>
      </w:r>
      <w:r w:rsidR="004B7D83">
        <w:rPr>
          <w:lang w:val="en-GB"/>
        </w:rPr>
        <w:t xml:space="preserve"> </w:t>
      </w:r>
      <m:oMath>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oMath>
      <w:r w:rsidR="004B7D83">
        <w:rPr>
          <w:iCs/>
        </w:rPr>
        <w:t xml:space="preserve"> is the mean of the intermediate set of angles obtained after linear scaling.</w:t>
      </w:r>
      <w:r w:rsidR="00014E63">
        <w:rPr>
          <w:iCs/>
        </w:rPr>
        <w:t xml:space="preserve"> Separate tables for the scale factors are provided for </w:t>
      </w:r>
      <w:proofErr w:type="spellStart"/>
      <w:r w:rsidR="00014E63">
        <w:rPr>
          <w:iCs/>
        </w:rPr>
        <w:t>AoA</w:t>
      </w:r>
      <w:proofErr w:type="spellEnd"/>
      <w:r w:rsidR="00014E63">
        <w:rPr>
          <w:iCs/>
        </w:rPr>
        <w:t xml:space="preserve">, </w:t>
      </w:r>
      <w:proofErr w:type="spellStart"/>
      <w:r w:rsidR="00014E63">
        <w:rPr>
          <w:iCs/>
        </w:rPr>
        <w:t>AoD</w:t>
      </w:r>
      <w:proofErr w:type="spellEnd"/>
      <w:r w:rsidR="00014E63">
        <w:rPr>
          <w:iCs/>
        </w:rPr>
        <w:t xml:space="preserve">, </w:t>
      </w:r>
      <w:proofErr w:type="spellStart"/>
      <w:r w:rsidR="00014E63">
        <w:rPr>
          <w:iCs/>
        </w:rPr>
        <w:t>ZoA</w:t>
      </w:r>
      <w:proofErr w:type="spellEnd"/>
      <w:r w:rsidR="00014E63">
        <w:rPr>
          <w:iCs/>
        </w:rPr>
        <w:t xml:space="preserve">, and </w:t>
      </w:r>
      <w:proofErr w:type="spellStart"/>
      <w:r w:rsidR="00014E63">
        <w:rPr>
          <w:iCs/>
        </w:rPr>
        <w:t>ZoD</w:t>
      </w:r>
      <w:proofErr w:type="spellEnd"/>
      <w:r w:rsidR="00014E63">
        <w:rPr>
          <w:iCs/>
        </w:rPr>
        <w:t>.</w:t>
      </w:r>
    </w:p>
    <w:p w14:paraId="44BB75AB" w14:textId="6F551064" w:rsidR="00E22FAE" w:rsidRDefault="00AE5038" w:rsidP="009F4C56">
      <w:pPr>
        <w:jc w:val="both"/>
        <w:rPr>
          <w:iCs/>
        </w:rPr>
      </w:pPr>
      <w:r>
        <w:rPr>
          <w:lang w:val="en-GB"/>
        </w:rPr>
        <w:t xml:space="preserve">An alternative approach to fixing the issue, would be to switch focus from angular spread to angular range. Focusing on the range provides for much better engineering intuition and can be easily realized using linear scaling of angles. A scale factor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rang</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desired</m:t>
                </m:r>
              </m:sub>
            </m:sSub>
          </m:sub>
        </m:sSub>
      </m:oMath>
      <w:r>
        <w:rPr>
          <w:lang w:val="en-GB"/>
        </w:rPr>
        <w:t xml:space="preserve"> could be introduced to achieve the desired range.</w:t>
      </w:r>
      <w:r w:rsidR="007D71B7">
        <w:rPr>
          <w:lang w:val="en-GB"/>
        </w:rPr>
        <w:t xml:space="preserve"> This approach does not require any new tables.</w:t>
      </w:r>
      <w:r w:rsidR="00E54071">
        <w:rPr>
          <w:lang w:val="en-GB"/>
        </w:rPr>
        <w:t xml:space="preserve"> We make the following two proposals:</w:t>
      </w:r>
    </w:p>
    <w:p w14:paraId="64C3EB6B" w14:textId="44D78DE6" w:rsidR="000331F9" w:rsidRDefault="00D3330E" w:rsidP="009F4C56">
      <w:pPr>
        <w:jc w:val="both"/>
        <w:rPr>
          <w:lang w:val="en-GB"/>
        </w:rPr>
      </w:pPr>
      <w:r w:rsidRPr="00A91EE7">
        <w:rPr>
          <w:b/>
          <w:bCs/>
          <w:lang w:val="en-GB"/>
        </w:rPr>
        <w:t>Proposal</w:t>
      </w:r>
      <w:r w:rsidR="00603F21">
        <w:rPr>
          <w:b/>
          <w:bCs/>
          <w:lang w:val="en-GB"/>
        </w:rPr>
        <w:t xml:space="preserve"> </w:t>
      </w:r>
      <w:r w:rsidR="00412784">
        <w:rPr>
          <w:b/>
          <w:bCs/>
          <w:lang w:val="en-GB"/>
        </w:rPr>
        <w:t>12</w:t>
      </w:r>
      <w:r w:rsidRPr="00A91EE7">
        <w:rPr>
          <w:b/>
          <w:bCs/>
          <w:lang w:val="en-GB"/>
        </w:rPr>
        <w:t>:</w:t>
      </w:r>
      <w:r>
        <w:rPr>
          <w:lang w:val="en-GB"/>
        </w:rPr>
        <w:t xml:space="preserve"> </w:t>
      </w:r>
      <w:r w:rsidR="000331F9">
        <w:rPr>
          <w:lang w:val="en-GB"/>
        </w:rPr>
        <w:t>To address the angle</w:t>
      </w:r>
      <w:r w:rsidR="001B2E99">
        <w:rPr>
          <w:lang w:val="en-GB"/>
        </w:rPr>
        <w:t>-</w:t>
      </w:r>
      <w:r w:rsidR="000331F9">
        <w:rPr>
          <w:lang w:val="en-GB"/>
        </w:rPr>
        <w:t>scaling issue when generating CDL channels for link-level evaluations,</w:t>
      </w:r>
      <w:r w:rsidR="00237789">
        <w:rPr>
          <w:lang w:val="en-GB"/>
        </w:rPr>
        <w:t xml:space="preserve"> </w:t>
      </w:r>
      <w:r w:rsidR="006350CB">
        <w:rPr>
          <w:lang w:val="en-GB"/>
        </w:rPr>
        <w:t>consider one of the following options:</w:t>
      </w:r>
    </w:p>
    <w:p w14:paraId="14DA898E" w14:textId="4BC33510" w:rsidR="006350CB" w:rsidRPr="00A91EE7" w:rsidRDefault="006350CB" w:rsidP="002C2BAE">
      <w:pPr>
        <w:pStyle w:val="ListParagraph"/>
        <w:numPr>
          <w:ilvl w:val="0"/>
          <w:numId w:val="37"/>
        </w:numPr>
        <w:jc w:val="both"/>
        <w:rPr>
          <w:lang w:val="en-GB"/>
        </w:rPr>
      </w:pPr>
      <w:r w:rsidRPr="00A91EE7">
        <w:rPr>
          <w:lang w:val="en-GB"/>
        </w:rPr>
        <w:t>Decouple the desired angular spread and the linear scale factor into two separate parameters</w:t>
      </w:r>
      <w:r w:rsidR="00786536" w:rsidRPr="00A91EE7">
        <w:rPr>
          <w:lang w:val="en-GB"/>
        </w:rPr>
        <w:t xml:space="preserve">. Provide a finite list of </w:t>
      </w:r>
      <w:r w:rsidR="00F8337A">
        <w:rPr>
          <w:lang w:val="en-GB"/>
        </w:rPr>
        <w:t xml:space="preserve">values for </w:t>
      </w:r>
      <w:r w:rsidR="00786536" w:rsidRPr="00A91EE7">
        <w:rPr>
          <w:lang w:val="en-GB"/>
        </w:rPr>
        <w:t>desired angular spread</w:t>
      </w:r>
      <w:r w:rsidR="005846A2" w:rsidRPr="00A91EE7">
        <w:rPr>
          <w:lang w:val="en-GB"/>
        </w:rPr>
        <w:t xml:space="preserve"> </w:t>
      </w:r>
      <w:r w:rsidR="00786536" w:rsidRPr="00A91EE7">
        <w:rPr>
          <w:lang w:val="en-GB"/>
        </w:rPr>
        <w:t>a</w:t>
      </w:r>
      <w:r w:rsidR="00EB18DE" w:rsidRPr="00A91EE7">
        <w:rPr>
          <w:lang w:val="en-GB"/>
        </w:rPr>
        <w:t xml:space="preserve">long with </w:t>
      </w:r>
      <w:r w:rsidR="00786536" w:rsidRPr="00A91EE7">
        <w:rPr>
          <w:lang w:val="en-GB"/>
        </w:rPr>
        <w:t xml:space="preserve">the corresponding linear scale factor to </w:t>
      </w:r>
      <w:r w:rsidR="00EB18DE" w:rsidRPr="00A91EE7">
        <w:rPr>
          <w:lang w:val="en-GB"/>
        </w:rPr>
        <w:t xml:space="preserve">realize each of them. </w:t>
      </w:r>
    </w:p>
    <w:p w14:paraId="77C96AA2" w14:textId="276396C9" w:rsidR="006350CB" w:rsidRPr="00A91EE7" w:rsidRDefault="00EE15C2" w:rsidP="002C2BAE">
      <w:pPr>
        <w:pStyle w:val="ListParagraph"/>
        <w:numPr>
          <w:ilvl w:val="0"/>
          <w:numId w:val="37"/>
        </w:numPr>
        <w:jc w:val="both"/>
        <w:rPr>
          <w:lang w:val="en-GB"/>
        </w:rPr>
      </w:pPr>
      <w:r w:rsidRPr="00A91EE7">
        <w:rPr>
          <w:lang w:val="en-GB"/>
        </w:rPr>
        <w:t xml:space="preserve">Move away from </w:t>
      </w:r>
      <w:r w:rsidR="00662B2C">
        <w:rPr>
          <w:lang w:val="en-GB"/>
        </w:rPr>
        <w:t xml:space="preserve">scaling the </w:t>
      </w:r>
      <w:r w:rsidRPr="00A91EE7">
        <w:rPr>
          <w:lang w:val="en-GB"/>
        </w:rPr>
        <w:t xml:space="preserve">angular spread and instead focus on </w:t>
      </w:r>
      <w:r w:rsidR="00662B2C">
        <w:rPr>
          <w:lang w:val="en-GB"/>
        </w:rPr>
        <w:t xml:space="preserve">scaling the </w:t>
      </w:r>
      <w:r w:rsidRPr="00A91EE7">
        <w:rPr>
          <w:lang w:val="en-GB"/>
        </w:rPr>
        <w:t>angular range. Use linear scaling to achieve the desired range.</w:t>
      </w:r>
    </w:p>
    <w:p w14:paraId="6944C8E7" w14:textId="4FE9CD07" w:rsidR="009E0AC8" w:rsidRDefault="002B0DBD" w:rsidP="009F4C56">
      <w:pPr>
        <w:jc w:val="both"/>
        <w:rPr>
          <w:lang w:val="en-GB"/>
        </w:rPr>
      </w:pPr>
      <w:r w:rsidRPr="002B0DBD">
        <w:rPr>
          <w:b/>
          <w:bCs/>
          <w:lang w:val="en-GB"/>
        </w:rPr>
        <w:t>Proposal</w:t>
      </w:r>
      <w:r w:rsidR="00603F21">
        <w:rPr>
          <w:b/>
          <w:bCs/>
          <w:lang w:val="en-GB"/>
        </w:rPr>
        <w:t xml:space="preserve"> </w:t>
      </w:r>
      <w:r w:rsidR="00412784">
        <w:rPr>
          <w:b/>
          <w:bCs/>
          <w:lang w:val="en-GB"/>
        </w:rPr>
        <w:t>13</w:t>
      </w:r>
      <w:r w:rsidRPr="002B0DBD">
        <w:rPr>
          <w:b/>
          <w:bCs/>
          <w:lang w:val="en-GB"/>
        </w:rPr>
        <w:t>:</w:t>
      </w:r>
      <w:r>
        <w:rPr>
          <w:lang w:val="en-GB"/>
        </w:rPr>
        <w:t xml:space="preserve"> To address the angle-scaling issue when generating CDL channels for link-level evaluations a</w:t>
      </w:r>
      <w:r w:rsidR="009E0AC8">
        <w:rPr>
          <w:lang w:val="en-GB"/>
        </w:rPr>
        <w:t>dopt the following two-step approach to compute the scaled angles:</w:t>
      </w:r>
    </w:p>
    <w:p w14:paraId="6DCBC0EA" w14:textId="77777777" w:rsidR="009E0AC8" w:rsidRPr="00011010" w:rsidRDefault="00000000" w:rsidP="00E54071">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9E0AC8" w:rsidRPr="00011010">
        <w:rPr>
          <w:rFonts w:eastAsiaTheme="minorEastAsia"/>
          <w:i/>
          <w:iCs/>
        </w:rPr>
        <w:t>,</w:t>
      </w:r>
    </w:p>
    <w:p w14:paraId="3CB4B470" w14:textId="56F3C3C6" w:rsidR="009E0AC8" w:rsidRPr="00011010" w:rsidRDefault="00351D68" w:rsidP="009F4C56">
      <w:pPr>
        <w:jc w:val="both"/>
        <w:rPr>
          <w:iCs/>
          <w:lang w:eastAsia="ja-JP"/>
          <w14:ligatures w14:val="standardContextual"/>
        </w:rPr>
      </w:pPr>
      <w:r>
        <w:rPr>
          <w:iCs/>
          <w:lang w:eastAsia="ja-JP"/>
          <w14:ligatures w14:val="standardContextual"/>
        </w:rPr>
        <w:t>and</w:t>
      </w:r>
    </w:p>
    <w:p w14:paraId="7B7B0806" w14:textId="5D3C43DD" w:rsidR="009E0AC8" w:rsidRDefault="00000000" w:rsidP="009F4C56">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4CB5996D" w14:textId="3E874B27" w:rsidR="009E0AC8" w:rsidRDefault="00351D68" w:rsidP="009F4C56">
      <w:pPr>
        <w:jc w:val="both"/>
        <w:rPr>
          <w:lang w:val="en-GB"/>
        </w:rPr>
      </w:pPr>
      <w:r>
        <w:rPr>
          <w:lang w:val="en-GB"/>
        </w:rPr>
        <w:lastRenderedPageBreak/>
        <w:t>where s is a scale factor.</w:t>
      </w:r>
    </w:p>
    <w:p w14:paraId="7F97DFD9" w14:textId="77777777" w:rsidR="002D7110" w:rsidRPr="00883215" w:rsidRDefault="002D7110" w:rsidP="00883215">
      <w:pPr>
        <w:rPr>
          <w:lang w:val="en-GB"/>
        </w:rPr>
      </w:pPr>
    </w:p>
    <w:p w14:paraId="15E88969" w14:textId="5046E4FB" w:rsidR="00106730" w:rsidRDefault="00106730" w:rsidP="00574590">
      <w:pPr>
        <w:pStyle w:val="Heading1"/>
        <w:jc w:val="both"/>
        <w:rPr>
          <w:lang w:val="en-US"/>
        </w:rPr>
      </w:pPr>
      <w:r>
        <w:rPr>
          <w:lang w:val="en-US"/>
        </w:rPr>
        <w:t>Field Measurement Results</w:t>
      </w:r>
    </w:p>
    <w:p w14:paraId="1F934C6B" w14:textId="73AE7F6B" w:rsidR="00106730" w:rsidRPr="00106730" w:rsidRDefault="00106730" w:rsidP="00106730">
      <w:r>
        <w:t xml:space="preserve">This section </w:t>
      </w:r>
      <w:r w:rsidR="00776833">
        <w:t>re-presents some of the measurement results first shared in R1-2403208</w:t>
      </w:r>
      <w:r w:rsidR="00693BD4">
        <w:t>. No new results relative to R1-2403208 are included.</w:t>
      </w:r>
    </w:p>
    <w:p w14:paraId="377F9449" w14:textId="4433E517" w:rsidR="002F032F" w:rsidRDefault="004431D1" w:rsidP="00106730">
      <w:pPr>
        <w:pStyle w:val="Heading2"/>
      </w:pPr>
      <w:r>
        <w:t>Pathloss</w:t>
      </w:r>
      <w:r w:rsidR="00472CFA">
        <w:t xml:space="preserve"> </w:t>
      </w:r>
      <w:r w:rsidR="00B07DCC">
        <w:t>m</w:t>
      </w:r>
      <w:r w:rsidR="00472CFA">
        <w:t xml:space="preserve">odels and </w:t>
      </w:r>
      <w:r w:rsidR="00B07DCC">
        <w:t>m</w:t>
      </w:r>
      <w:r w:rsidR="00472CFA">
        <w:t>easurements</w:t>
      </w:r>
    </w:p>
    <w:p w14:paraId="1BB1F4B8" w14:textId="03D5F5ED" w:rsidR="00ED7BAD" w:rsidRPr="00ED7BAD" w:rsidRDefault="00ED7BAD" w:rsidP="00ED7BAD">
      <w:r>
        <w:t xml:space="preserve">This section presents our results on pathloss measurements and compares them to existing models in </w:t>
      </w:r>
      <w:r w:rsidR="00193A3A">
        <w:t xml:space="preserve">TR </w:t>
      </w:r>
      <w:r>
        <w:t>38.901.</w:t>
      </w:r>
    </w:p>
    <w:p w14:paraId="18657F5C" w14:textId="2092062A" w:rsidR="00CE17D0" w:rsidRPr="00216953" w:rsidRDefault="002332C6" w:rsidP="00106730">
      <w:pPr>
        <w:pStyle w:val="Heading3"/>
      </w:pPr>
      <w:r w:rsidRPr="00216953">
        <w:t xml:space="preserve">Measurement </w:t>
      </w:r>
      <w:r w:rsidR="00B07DCC">
        <w:t>s</w:t>
      </w:r>
      <w:r w:rsidRPr="00216953">
        <w:t>etup</w:t>
      </w:r>
    </w:p>
    <w:p w14:paraId="38EFB60E" w14:textId="40DD06BD" w:rsidR="008350F7" w:rsidRDefault="008350F7" w:rsidP="00950B50">
      <w:pPr>
        <w:jc w:val="both"/>
      </w:pPr>
      <w:r>
        <w:t xml:space="preserve">Pathloss measurements were made </w:t>
      </w:r>
      <w:r w:rsidR="00F844FA">
        <w:t xml:space="preserve">at center frequencies of </w:t>
      </w:r>
      <w:r w:rsidR="00F844FA" w:rsidRPr="008C7689">
        <w:t>13GHz &amp; 3.4GHz</w:t>
      </w:r>
      <w:r w:rsidR="00F844FA">
        <w:t xml:space="preserve"> by placing</w:t>
      </w:r>
      <w:r w:rsidR="00914F8E">
        <w:t xml:space="preserve"> the</w:t>
      </w:r>
      <w:r w:rsidR="00F844FA">
        <w:t xml:space="preserve"> transmitter on rooftops of buildings of various heights in a Rural Macro setting</w:t>
      </w:r>
      <w:r w:rsidR="00921410">
        <w:t xml:space="preserve">. The transmitter </w:t>
      </w:r>
      <w:r w:rsidR="00264D10">
        <w:t>was</w:t>
      </w:r>
      <w:r w:rsidR="00921410">
        <w:t xml:space="preserve"> placed at multiple locations and orientations </w:t>
      </w:r>
      <w:r w:rsidR="0019591D">
        <w:t xml:space="preserve">on each rooftop. Receiver was located on a vehicle with the antenna mounted on the vehicle’s rooftop as seen in </w:t>
      </w:r>
      <w:r w:rsidR="00865564">
        <w:fldChar w:fldCharType="begin"/>
      </w:r>
      <w:r w:rsidR="00865564">
        <w:instrText xml:space="preserve"> REF _Ref163208624 \h </w:instrText>
      </w:r>
      <w:r w:rsidR="00865564">
        <w:fldChar w:fldCharType="separate"/>
      </w:r>
      <w:r w:rsidR="00A272DF">
        <w:t xml:space="preserve">Figure </w:t>
      </w:r>
      <w:r w:rsidR="00A272DF">
        <w:rPr>
          <w:noProof/>
        </w:rPr>
        <w:t>15</w:t>
      </w:r>
      <w:r w:rsidR="00865564">
        <w:fldChar w:fldCharType="end"/>
      </w:r>
      <w:r w:rsidR="0019591D">
        <w:t xml:space="preserve">. </w:t>
      </w:r>
      <w:r w:rsidR="00111625">
        <w:t xml:space="preserve">A continuous wave centered at the </w:t>
      </w:r>
      <w:r w:rsidR="00A83B53">
        <w:t>carrier frequencies of interest</w:t>
      </w:r>
      <w:r w:rsidR="00111625">
        <w:t xml:space="preserve"> was used for measurements. </w:t>
      </w:r>
      <w:r w:rsidR="0019591D">
        <w:t xml:space="preserve">The </w:t>
      </w:r>
      <w:r w:rsidR="00473880">
        <w:t xml:space="preserve">logs for both 13 GHz and 3.4 GHz were collected simultaneously along different drive routes. </w:t>
      </w:r>
      <w:r w:rsidR="007275A1">
        <w:t xml:space="preserve">To enable comparisons </w:t>
      </w:r>
      <w:r w:rsidR="00204933">
        <w:t xml:space="preserve">of pathloss across both frequencies, </w:t>
      </w:r>
      <w:r w:rsidR="00950B50">
        <w:t xml:space="preserve">the transmitter and receiver antenna gains, transmit power, cable losses, etc., were calibrated. </w:t>
      </w:r>
    </w:p>
    <w:p w14:paraId="42019C7C" w14:textId="77777777" w:rsidR="00BC4F22" w:rsidRDefault="00BC4F22" w:rsidP="00950B50">
      <w:pPr>
        <w:jc w:val="both"/>
      </w:pPr>
    </w:p>
    <w:p w14:paraId="26D8E540" w14:textId="77777777" w:rsidR="009A4AC5" w:rsidRDefault="004749B9" w:rsidP="009A4AC5">
      <w:pPr>
        <w:keepNext/>
        <w:jc w:val="center"/>
      </w:pPr>
      <w:r>
        <w:rPr>
          <w:noProof/>
        </w:rPr>
        <w:drawing>
          <wp:inline distT="0" distB="0" distL="0" distR="0" wp14:anchorId="1D0A7EBE" wp14:editId="519212DA">
            <wp:extent cx="5261610" cy="2130093"/>
            <wp:effectExtent l="0" t="0" r="0" b="3810"/>
            <wp:docPr id="1902400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0267" cy="2133597"/>
                    </a:xfrm>
                    <a:prstGeom prst="rect">
                      <a:avLst/>
                    </a:prstGeom>
                    <a:noFill/>
                  </pic:spPr>
                </pic:pic>
              </a:graphicData>
            </a:graphic>
          </wp:inline>
        </w:drawing>
      </w:r>
    </w:p>
    <w:p w14:paraId="7F625203" w14:textId="5D197BB1" w:rsidR="002332C6" w:rsidRDefault="009A4AC5" w:rsidP="009A4AC5">
      <w:pPr>
        <w:pStyle w:val="Caption"/>
        <w:jc w:val="center"/>
      </w:pPr>
      <w:bookmarkStart w:id="12" w:name="_Ref163208624"/>
      <w:r>
        <w:t xml:space="preserve">Figure </w:t>
      </w:r>
      <w:r>
        <w:fldChar w:fldCharType="begin"/>
      </w:r>
      <w:r>
        <w:instrText xml:space="preserve"> SEQ Figure \* ARABIC </w:instrText>
      </w:r>
      <w:r>
        <w:fldChar w:fldCharType="separate"/>
      </w:r>
      <w:r w:rsidR="00A272DF">
        <w:rPr>
          <w:noProof/>
        </w:rPr>
        <w:t>15</w:t>
      </w:r>
      <w:r>
        <w:fldChar w:fldCharType="end"/>
      </w:r>
      <w:bookmarkEnd w:id="12"/>
      <w:r>
        <w:t xml:space="preserve"> Transmitter &amp; Receiver Setup for Pathloss Measurements</w:t>
      </w:r>
    </w:p>
    <w:p w14:paraId="3B7D819B" w14:textId="00DBB80C" w:rsidR="00BC4F22" w:rsidRDefault="00EE7A7D" w:rsidP="008B63A9">
      <w:r>
        <w:t>Pathloss measurements were made while driving around different routes</w:t>
      </w:r>
      <w:r w:rsidR="00573D65">
        <w:t xml:space="preserve"> in different regions</w:t>
      </w:r>
      <w:r>
        <w:t xml:space="preserve"> around the </w:t>
      </w:r>
      <w:r w:rsidR="00573D65">
        <w:t>transmitter</w:t>
      </w:r>
      <w:r w:rsidR="00BD6BF0">
        <w:t xml:space="preserve"> depending on its orientation.</w:t>
      </w:r>
    </w:p>
    <w:p w14:paraId="258ABFC1" w14:textId="39EDB1A8" w:rsidR="009A4AC5" w:rsidRDefault="00146782" w:rsidP="009A4AC5">
      <w:pPr>
        <w:keepNext/>
        <w:jc w:val="center"/>
      </w:pPr>
      <w:r>
        <w:rPr>
          <w:noProof/>
        </w:rPr>
        <w:drawing>
          <wp:inline distT="0" distB="0" distL="0" distR="0" wp14:anchorId="644001EC" wp14:editId="4A85EA1D">
            <wp:extent cx="5503545" cy="2028485"/>
            <wp:effectExtent l="0" t="0" r="1905" b="0"/>
            <wp:docPr id="10340136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5617" cy="2032935"/>
                    </a:xfrm>
                    <a:prstGeom prst="rect">
                      <a:avLst/>
                    </a:prstGeom>
                    <a:noFill/>
                  </pic:spPr>
                </pic:pic>
              </a:graphicData>
            </a:graphic>
          </wp:inline>
        </w:drawing>
      </w:r>
    </w:p>
    <w:p w14:paraId="2EBCCAC8" w14:textId="34951D99" w:rsidR="00573D65" w:rsidRDefault="009A4AC5" w:rsidP="009A4AC5">
      <w:pPr>
        <w:pStyle w:val="Caption"/>
        <w:jc w:val="center"/>
      </w:pPr>
      <w:r>
        <w:t xml:space="preserve">Figure </w:t>
      </w:r>
      <w:r>
        <w:fldChar w:fldCharType="begin"/>
      </w:r>
      <w:r>
        <w:instrText xml:space="preserve"> SEQ Figure \* ARABIC </w:instrText>
      </w:r>
      <w:r>
        <w:fldChar w:fldCharType="separate"/>
      </w:r>
      <w:r w:rsidR="00A272DF">
        <w:rPr>
          <w:noProof/>
        </w:rPr>
        <w:t>16</w:t>
      </w:r>
      <w:r>
        <w:fldChar w:fldCharType="end"/>
      </w:r>
      <w:r>
        <w:t xml:space="preserve"> Drive route regions around the transmitter</w:t>
      </w:r>
      <w:r w:rsidR="00146782">
        <w:t xml:space="preserve"> and an example drive route.</w:t>
      </w:r>
    </w:p>
    <w:p w14:paraId="4F82C4CD" w14:textId="77777777" w:rsidR="002578A4" w:rsidRDefault="002578A4" w:rsidP="00CE17D0"/>
    <w:p w14:paraId="0658FF97" w14:textId="56FB5391" w:rsidR="002578A4" w:rsidRDefault="00C7152D" w:rsidP="008259F6">
      <w:pPr>
        <w:jc w:val="both"/>
      </w:pPr>
      <w:r>
        <w:t xml:space="preserve">The measurements are carried out in an area that closely resembles the typical assumptions of a </w:t>
      </w:r>
      <w:r w:rsidR="0024789C">
        <w:t>Rural Macro</w:t>
      </w:r>
      <w:r>
        <w:t xml:space="preserve"> deployment </w:t>
      </w:r>
      <w:r w:rsidR="002555DF">
        <w:t>in term</w:t>
      </w:r>
      <w:r w:rsidR="0024789C">
        <w:t>s</w:t>
      </w:r>
      <w:r w:rsidR="002555DF">
        <w:t xml:space="preserve"> of terrain, building height and density. </w:t>
      </w:r>
      <w:r w:rsidR="0024789C">
        <w:t xml:space="preserve"> </w:t>
      </w:r>
      <w:r w:rsidR="00426F78">
        <w:t>TR 38.901 provides</w:t>
      </w:r>
      <w:r w:rsidR="00CA2159">
        <w:t xml:space="preserve"> LOS and NLOS</w:t>
      </w:r>
      <w:r w:rsidR="00426F78">
        <w:t xml:space="preserve"> pathloss models for Rural Macro scenario</w:t>
      </w:r>
      <w:r w:rsidR="00F70D95">
        <w:t>s and these</w:t>
      </w:r>
      <w:r w:rsidR="00426F78">
        <w:t xml:space="preserve"> models are used to compare</w:t>
      </w:r>
      <w:r w:rsidR="009A36E4">
        <w:t xml:space="preserve"> with the measurement data.</w:t>
      </w:r>
      <w:r w:rsidR="00405BE2">
        <w:t xml:space="preserve"> The pathloss models are </w:t>
      </w:r>
      <w:r w:rsidR="00DB7010">
        <w:t xml:space="preserve">copied in </w:t>
      </w:r>
      <w:r w:rsidR="00DB7010">
        <w:fldChar w:fldCharType="begin"/>
      </w:r>
      <w:r w:rsidR="00DB7010">
        <w:instrText xml:space="preserve"> REF _Ref163208865 \h </w:instrText>
      </w:r>
      <w:r w:rsidR="00DB7010">
        <w:fldChar w:fldCharType="separate"/>
      </w:r>
      <w:r w:rsidR="00A272DF">
        <w:t xml:space="preserve">Figure </w:t>
      </w:r>
      <w:r w:rsidR="00A272DF">
        <w:rPr>
          <w:noProof/>
        </w:rPr>
        <w:t>17</w:t>
      </w:r>
      <w:r w:rsidR="00DB7010">
        <w:fldChar w:fldCharType="end"/>
      </w:r>
      <w:r w:rsidR="00DB7010">
        <w:t xml:space="preserve"> for easy reference.</w:t>
      </w:r>
    </w:p>
    <w:p w14:paraId="2FFFB8ED" w14:textId="77777777" w:rsidR="009D375F" w:rsidRDefault="009D375F" w:rsidP="009D375F">
      <w:pPr>
        <w:keepNext/>
        <w:jc w:val="center"/>
      </w:pPr>
      <w:r>
        <w:rPr>
          <w:noProof/>
        </w:rPr>
        <w:drawing>
          <wp:inline distT="0" distB="0" distL="0" distR="0" wp14:anchorId="6A1F21A7" wp14:editId="59D8DC8B">
            <wp:extent cx="5111750" cy="3524158"/>
            <wp:effectExtent l="0" t="0" r="0" b="635"/>
            <wp:docPr id="707602460" name="Picture 1" descr="A table with number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02460" name="Picture 1" descr="A table with numbers and equations&#10;&#10;Description automatically generated"/>
                    <pic:cNvPicPr/>
                  </pic:nvPicPr>
                  <pic:blipFill>
                    <a:blip r:embed="rId36"/>
                    <a:stretch>
                      <a:fillRect/>
                    </a:stretch>
                  </pic:blipFill>
                  <pic:spPr>
                    <a:xfrm>
                      <a:off x="0" y="0"/>
                      <a:ext cx="5150293" cy="3550730"/>
                    </a:xfrm>
                    <a:prstGeom prst="rect">
                      <a:avLst/>
                    </a:prstGeom>
                  </pic:spPr>
                </pic:pic>
              </a:graphicData>
            </a:graphic>
          </wp:inline>
        </w:drawing>
      </w:r>
    </w:p>
    <w:p w14:paraId="00662827" w14:textId="4C43665F" w:rsidR="009D375F" w:rsidRDefault="009D375F" w:rsidP="009D375F">
      <w:pPr>
        <w:pStyle w:val="Caption"/>
        <w:jc w:val="center"/>
      </w:pPr>
      <w:bookmarkStart w:id="13" w:name="_Ref163208865"/>
      <w:r>
        <w:t xml:space="preserve">Figure </w:t>
      </w:r>
      <w:r>
        <w:fldChar w:fldCharType="begin"/>
      </w:r>
      <w:r>
        <w:instrText xml:space="preserve"> SEQ Figure \* ARABIC </w:instrText>
      </w:r>
      <w:r>
        <w:fldChar w:fldCharType="separate"/>
      </w:r>
      <w:r w:rsidR="00A272DF">
        <w:rPr>
          <w:noProof/>
        </w:rPr>
        <w:t>17</w:t>
      </w:r>
      <w:r>
        <w:fldChar w:fldCharType="end"/>
      </w:r>
      <w:bookmarkEnd w:id="13"/>
      <w:r>
        <w:t xml:space="preserve"> Pathloss models for RMa scenario in 38.901 (section 7.4).</w:t>
      </w:r>
    </w:p>
    <w:p w14:paraId="6B18190A" w14:textId="77777777" w:rsidR="002555DF" w:rsidRDefault="002555DF" w:rsidP="00CE17D0"/>
    <w:p w14:paraId="5A83A952" w14:textId="77777777" w:rsidR="00EC4D6D" w:rsidRDefault="00A52557" w:rsidP="00B2644A">
      <w:pPr>
        <w:keepNext/>
        <w:jc w:val="center"/>
      </w:pPr>
      <w:r>
        <w:rPr>
          <w:noProof/>
        </w:rPr>
        <w:drawing>
          <wp:inline distT="0" distB="0" distL="0" distR="0" wp14:anchorId="7EEE65E4" wp14:editId="5917CC2A">
            <wp:extent cx="4191000" cy="3508619"/>
            <wp:effectExtent l="0" t="0" r="0"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37"/>
                    <a:stretch>
                      <a:fillRect/>
                    </a:stretch>
                  </pic:blipFill>
                  <pic:spPr>
                    <a:xfrm>
                      <a:off x="0" y="0"/>
                      <a:ext cx="4199145" cy="3515437"/>
                    </a:xfrm>
                    <a:prstGeom prst="rect">
                      <a:avLst/>
                    </a:prstGeom>
                  </pic:spPr>
                </pic:pic>
              </a:graphicData>
            </a:graphic>
          </wp:inline>
        </w:drawing>
      </w:r>
    </w:p>
    <w:p w14:paraId="640216F8" w14:textId="087AB49A" w:rsidR="002555DF" w:rsidRDefault="00EC4D6D" w:rsidP="004C2EE8">
      <w:pPr>
        <w:pStyle w:val="Caption"/>
        <w:jc w:val="center"/>
      </w:pPr>
      <w:bookmarkStart w:id="14" w:name="_Ref163208892"/>
      <w:r>
        <w:t xml:space="preserve">Figure </w:t>
      </w:r>
      <w:r>
        <w:fldChar w:fldCharType="begin"/>
      </w:r>
      <w:r>
        <w:instrText xml:space="preserve"> SEQ Figure \* ARABIC </w:instrText>
      </w:r>
      <w:r>
        <w:fldChar w:fldCharType="separate"/>
      </w:r>
      <w:r w:rsidR="00A272DF">
        <w:rPr>
          <w:noProof/>
        </w:rPr>
        <w:t>18</w:t>
      </w:r>
      <w:r>
        <w:fldChar w:fldCharType="end"/>
      </w:r>
      <w:bookmarkEnd w:id="14"/>
      <w:r>
        <w:t xml:space="preserve"> Pathloss measurements from a transmitter mounted at a height of</w:t>
      </w:r>
      <w:r w:rsidR="004C2EE8">
        <w:t xml:space="preserve"> 26 meters.</w:t>
      </w:r>
      <w:r w:rsidR="000E090E">
        <w:t xml:space="preserve"> Measurements were made at 13 GHz.</w:t>
      </w:r>
    </w:p>
    <w:p w14:paraId="2471CE53" w14:textId="77777777" w:rsidR="002578A4" w:rsidRDefault="002578A4" w:rsidP="00CE17D0"/>
    <w:p w14:paraId="5B981EA6" w14:textId="63C3824E" w:rsidR="009A36E4" w:rsidRDefault="00DB7010" w:rsidP="008259F6">
      <w:pPr>
        <w:jc w:val="both"/>
      </w:pPr>
      <w:r>
        <w:lastRenderedPageBreak/>
        <w:fldChar w:fldCharType="begin"/>
      </w:r>
      <w:r>
        <w:instrText xml:space="preserve"> REF _Ref163208892 \h </w:instrText>
      </w:r>
      <w:r>
        <w:fldChar w:fldCharType="separate"/>
      </w:r>
      <w:r w:rsidR="00A272DF">
        <w:t xml:space="preserve">Figure </w:t>
      </w:r>
      <w:r w:rsidR="00A272DF">
        <w:rPr>
          <w:noProof/>
        </w:rPr>
        <w:t>18</w:t>
      </w:r>
      <w:r>
        <w:fldChar w:fldCharType="end"/>
      </w:r>
      <w:r>
        <w:t xml:space="preserve"> </w:t>
      </w:r>
      <w:r w:rsidR="009A36E4">
        <w:t xml:space="preserve">plots a set of pathloss measurements obtained </w:t>
      </w:r>
      <w:r w:rsidR="001D0F1C">
        <w:t>by</w:t>
      </w:r>
      <w:r w:rsidR="009A36E4">
        <w:t xml:space="preserve"> </w:t>
      </w:r>
      <w:r w:rsidR="00241004">
        <w:t xml:space="preserve">using a transmitter </w:t>
      </w:r>
      <w:r w:rsidR="001D0F1C">
        <w:t xml:space="preserve">at different orientations in azimuth on top of a building </w:t>
      </w:r>
      <w:r w:rsidR="00EE591A">
        <w:t xml:space="preserve">that is </w:t>
      </w:r>
      <w:r w:rsidR="001D0F1C">
        <w:t xml:space="preserve">of </w:t>
      </w:r>
      <w:r w:rsidR="00D47B02">
        <w:t>26 meters</w:t>
      </w:r>
      <w:r w:rsidR="00EE591A">
        <w:t xml:space="preserve"> in height</w:t>
      </w:r>
      <w:r w:rsidR="00D47B02">
        <w:t xml:space="preserve">. The LOS and NLOS pathloss models </w:t>
      </w:r>
      <w:r w:rsidR="00EE591A">
        <w:t xml:space="preserve">from 38.901 </w:t>
      </w:r>
      <w:r w:rsidR="00D47B02">
        <w:t xml:space="preserve">are overlaid on top of the measurement data. </w:t>
      </w:r>
      <w:r w:rsidR="00EE591A">
        <w:t>It is observed</w:t>
      </w:r>
      <w:r w:rsidR="008A1221">
        <w:t xml:space="preserve"> that the model and the measured data are in reasonably good agreement</w:t>
      </w:r>
      <w:r w:rsidR="00030DBE">
        <w:t xml:space="preserve">. The data is close to NLOS model at distances </w:t>
      </w:r>
      <w:r w:rsidR="00BD3B94">
        <w:t xml:space="preserve">greater than 200 m while the data from measurements </w:t>
      </w:r>
      <w:proofErr w:type="gramStart"/>
      <w:r w:rsidR="00BD3B94">
        <w:t>in</w:t>
      </w:r>
      <w:r w:rsidR="007E1CFF">
        <w:t xml:space="preserve"> close</w:t>
      </w:r>
      <w:r w:rsidR="00BD3B94">
        <w:t xml:space="preserve"> </w:t>
      </w:r>
      <w:r w:rsidR="007E1CFF">
        <w:t>proximity</w:t>
      </w:r>
      <w:r w:rsidR="00BD3B94">
        <w:t xml:space="preserve"> </w:t>
      </w:r>
      <w:r w:rsidR="008515A9">
        <w:t>to</w:t>
      </w:r>
      <w:proofErr w:type="gramEnd"/>
      <w:r w:rsidR="008515A9">
        <w:t xml:space="preserve"> the transmitter </w:t>
      </w:r>
      <w:r w:rsidR="00BD3B94">
        <w:t xml:space="preserve">tend to better align with the LOS model. </w:t>
      </w:r>
      <w:r w:rsidR="00BA2581">
        <w:t>Note that the measured data was no</w:t>
      </w:r>
      <w:r w:rsidR="00D43601">
        <w:t>t</w:t>
      </w:r>
      <w:r w:rsidR="00BA2581">
        <w:t xml:space="preserve"> classified based on LOS and NLOS conditions --- the conditions could occur at different points in the drive route. </w:t>
      </w:r>
    </w:p>
    <w:p w14:paraId="7E1097C2" w14:textId="3B4599A9" w:rsidR="00B830C2" w:rsidRDefault="00D85F5D" w:rsidP="008259F6">
      <w:pPr>
        <w:jc w:val="both"/>
      </w:pPr>
      <w:r w:rsidRPr="00DE0405">
        <w:rPr>
          <w:b/>
          <w:bCs/>
        </w:rPr>
        <w:t>Observation</w:t>
      </w:r>
      <w:r w:rsidR="00102B61">
        <w:rPr>
          <w:b/>
          <w:bCs/>
        </w:rPr>
        <w:t xml:space="preserve"> </w:t>
      </w:r>
      <w:r w:rsidR="0039735B">
        <w:rPr>
          <w:b/>
          <w:bCs/>
        </w:rPr>
        <w:t>4</w:t>
      </w:r>
      <w:r w:rsidRPr="00DE0405">
        <w:rPr>
          <w:b/>
          <w:bCs/>
        </w:rPr>
        <w:t>:</w:t>
      </w:r>
      <w:r>
        <w:t xml:space="preserve"> </w:t>
      </w:r>
      <w:r w:rsidR="00170797">
        <w:t>Pathloss measurements at</w:t>
      </w:r>
      <w:r w:rsidR="000E090E">
        <w:t xml:space="preserve"> 13GHz in a Rural Macro setting </w:t>
      </w:r>
      <w:r w:rsidR="00033836">
        <w:t xml:space="preserve">are in line with existing pathloss models in </w:t>
      </w:r>
      <w:r w:rsidR="008515A9">
        <w:t xml:space="preserve">TR </w:t>
      </w:r>
      <w:r w:rsidR="00033836">
        <w:t xml:space="preserve">38.901. </w:t>
      </w:r>
      <w:r>
        <w:t>T</w:t>
      </w:r>
      <w:r w:rsidR="008E41D4">
        <w:t xml:space="preserve">here does not appear to be </w:t>
      </w:r>
      <w:r w:rsidR="0035573C">
        <w:t xml:space="preserve">a need to update the Rural Macro pathloss models currently available in </w:t>
      </w:r>
      <w:r w:rsidR="008515A9">
        <w:t xml:space="preserve">TR </w:t>
      </w:r>
      <w:r w:rsidR="0035573C">
        <w:t xml:space="preserve">38.901. </w:t>
      </w:r>
    </w:p>
    <w:p w14:paraId="49CF3F7F" w14:textId="2FCA7735" w:rsidR="007D7967" w:rsidRDefault="00215686" w:rsidP="008259F6">
      <w:pPr>
        <w:jc w:val="both"/>
      </w:pPr>
      <w:r>
        <w:t xml:space="preserve">It is also useful to compare </w:t>
      </w:r>
      <w:r w:rsidR="00160FA4">
        <w:t xml:space="preserve">the pathloss measurements obtained in 13 GHz with those made at 3.4 GHz. </w:t>
      </w:r>
      <w:r w:rsidR="00871FD5">
        <w:t xml:space="preserve">Co-siting </w:t>
      </w:r>
      <w:r w:rsidR="00193A3A">
        <w:t>is an</w:t>
      </w:r>
      <w:r w:rsidR="00871FD5">
        <w:t xml:space="preserve"> important consideration for these bands and understanding the pathloss differences between these </w:t>
      </w:r>
      <w:r w:rsidR="00DC394B">
        <w:t xml:space="preserve">bands will help determine the </w:t>
      </w:r>
      <w:r w:rsidR="007D7967">
        <w:t>design requirements to accomplish this.</w:t>
      </w:r>
    </w:p>
    <w:p w14:paraId="639DCE99" w14:textId="02DE5D57" w:rsidR="00215686" w:rsidRDefault="007D7967" w:rsidP="008259F6">
      <w:pPr>
        <w:jc w:val="both"/>
      </w:pPr>
      <w:r>
        <w:t xml:space="preserve">In </w:t>
      </w:r>
      <w:r w:rsidR="00924559">
        <w:fldChar w:fldCharType="begin"/>
      </w:r>
      <w:r w:rsidR="00924559">
        <w:instrText xml:space="preserve"> REF _Ref163209273 \h </w:instrText>
      </w:r>
      <w:r w:rsidR="00924559">
        <w:fldChar w:fldCharType="separate"/>
      </w:r>
      <w:r w:rsidR="00A272DF">
        <w:t xml:space="preserve">Figure </w:t>
      </w:r>
      <w:r w:rsidR="00A272DF">
        <w:rPr>
          <w:noProof/>
        </w:rPr>
        <w:t>19</w:t>
      </w:r>
      <w:r w:rsidR="00924559">
        <w:fldChar w:fldCharType="end"/>
      </w:r>
      <w:r w:rsidR="00295E4E">
        <w:t>, we</w:t>
      </w:r>
      <w:r w:rsidR="00AC5BEA">
        <w:t xml:space="preserve"> overlay the pathloss measurements made in 3.4GHz and 13 GHz</w:t>
      </w:r>
      <w:r w:rsidR="00E30CA0">
        <w:t>.</w:t>
      </w:r>
      <w:r w:rsidR="00C0117D">
        <w:t xml:space="preserve"> It </w:t>
      </w:r>
      <w:r w:rsidR="00924559">
        <w:t>is observed that</w:t>
      </w:r>
      <w:r w:rsidR="00C0117D">
        <w:t xml:space="preserve"> the </w:t>
      </w:r>
      <w:r w:rsidR="00C02458">
        <w:t xml:space="preserve">measurements made in 3.4 GHz </w:t>
      </w:r>
      <w:r w:rsidR="007831F2">
        <w:t xml:space="preserve">are in line with the pathloss model for Rural Macro scenarios in 38.901. Further, it can be observed that </w:t>
      </w:r>
      <w:r w:rsidR="00544B48">
        <w:t>the pathloss measurements between 3.4 GHz and 13 GHz are about 12 dB apart from each other as expected from theoretical models.</w:t>
      </w:r>
    </w:p>
    <w:p w14:paraId="726234A0" w14:textId="6C7C6757" w:rsidR="003714B4" w:rsidRDefault="003714B4" w:rsidP="00934D2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8075A" w14:paraId="55F296D7" w14:textId="77777777" w:rsidTr="00B8075A">
        <w:tc>
          <w:tcPr>
            <w:tcW w:w="4675" w:type="dxa"/>
          </w:tcPr>
          <w:p w14:paraId="7869E076" w14:textId="5634E6CC" w:rsidR="00B8075A" w:rsidRDefault="00B8075A" w:rsidP="00934D2A">
            <w:pPr>
              <w:jc w:val="center"/>
            </w:pPr>
            <w:r>
              <w:rPr>
                <w:noProof/>
              </w:rPr>
              <w:drawing>
                <wp:inline distT="0" distB="0" distL="0" distR="0" wp14:anchorId="468714FF" wp14:editId="548B44C4">
                  <wp:extent cx="2743902" cy="2293620"/>
                  <wp:effectExtent l="0" t="0" r="0"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38"/>
                          <a:stretch>
                            <a:fillRect/>
                          </a:stretch>
                        </pic:blipFill>
                        <pic:spPr>
                          <a:xfrm>
                            <a:off x="0" y="0"/>
                            <a:ext cx="2762693" cy="2309328"/>
                          </a:xfrm>
                          <a:prstGeom prst="rect">
                            <a:avLst/>
                          </a:prstGeom>
                        </pic:spPr>
                      </pic:pic>
                    </a:graphicData>
                  </a:graphic>
                </wp:inline>
              </w:drawing>
            </w:r>
          </w:p>
        </w:tc>
        <w:tc>
          <w:tcPr>
            <w:tcW w:w="4675" w:type="dxa"/>
          </w:tcPr>
          <w:p w14:paraId="10D4FCCA" w14:textId="11BAB384" w:rsidR="00B8075A" w:rsidRDefault="00B8075A" w:rsidP="00B8075A">
            <w:pPr>
              <w:keepNext/>
              <w:jc w:val="center"/>
            </w:pPr>
            <w:r>
              <w:rPr>
                <w:noProof/>
              </w:rPr>
              <w:drawing>
                <wp:inline distT="0" distB="0" distL="0" distR="0" wp14:anchorId="42858979" wp14:editId="5352DAA0">
                  <wp:extent cx="2722469" cy="2270760"/>
                  <wp:effectExtent l="0" t="0" r="1905"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39"/>
                          <a:stretch>
                            <a:fillRect/>
                          </a:stretch>
                        </pic:blipFill>
                        <pic:spPr>
                          <a:xfrm>
                            <a:off x="0" y="0"/>
                            <a:ext cx="2745763" cy="2290189"/>
                          </a:xfrm>
                          <a:prstGeom prst="rect">
                            <a:avLst/>
                          </a:prstGeom>
                        </pic:spPr>
                      </pic:pic>
                    </a:graphicData>
                  </a:graphic>
                </wp:inline>
              </w:drawing>
            </w:r>
          </w:p>
        </w:tc>
      </w:tr>
    </w:tbl>
    <w:p w14:paraId="0F902660" w14:textId="2D00E447" w:rsidR="00473F82" w:rsidRDefault="00B8075A" w:rsidP="007A07F6">
      <w:pPr>
        <w:pStyle w:val="Caption"/>
        <w:jc w:val="center"/>
      </w:pPr>
      <w:bookmarkStart w:id="15" w:name="_Ref163209273"/>
      <w:r>
        <w:t xml:space="preserve">Figure </w:t>
      </w:r>
      <w:r>
        <w:fldChar w:fldCharType="begin"/>
      </w:r>
      <w:r>
        <w:instrText xml:space="preserve"> SEQ Figure \* ARABIC </w:instrText>
      </w:r>
      <w:r>
        <w:fldChar w:fldCharType="separate"/>
      </w:r>
      <w:r w:rsidR="00A272DF">
        <w:rPr>
          <w:noProof/>
        </w:rPr>
        <w:t>19</w:t>
      </w:r>
      <w:r>
        <w:fldChar w:fldCharType="end"/>
      </w:r>
      <w:bookmarkEnd w:id="15"/>
      <w:r>
        <w:t xml:space="preserve"> Pathloss comparison between FR1 and FR3. </w:t>
      </w:r>
      <w:r w:rsidR="007A07F6">
        <w:t>A 12 dB difference in pathloss is observed between FR1 and FR3 --- in line with theoretical expectations.</w:t>
      </w:r>
    </w:p>
    <w:p w14:paraId="46F7A44A" w14:textId="3298C7DD" w:rsidR="00677C95" w:rsidRDefault="00677C95" w:rsidP="00677C95">
      <w:pPr>
        <w:jc w:val="both"/>
      </w:pPr>
      <w:r w:rsidRPr="00DE0405">
        <w:rPr>
          <w:b/>
          <w:bCs/>
        </w:rPr>
        <w:t>Observation</w:t>
      </w:r>
      <w:r w:rsidR="00102B61">
        <w:rPr>
          <w:b/>
          <w:bCs/>
        </w:rPr>
        <w:t xml:space="preserve"> </w:t>
      </w:r>
      <w:r w:rsidR="0039735B">
        <w:rPr>
          <w:b/>
          <w:bCs/>
        </w:rPr>
        <w:t>5</w:t>
      </w:r>
      <w:r w:rsidRPr="00DE0405">
        <w:rPr>
          <w:b/>
          <w:bCs/>
        </w:rPr>
        <w:t>:</w:t>
      </w:r>
      <w:r>
        <w:t xml:space="preserve"> Pathloss </w:t>
      </w:r>
      <w:r w:rsidR="00750AE6">
        <w:t>comparison between measurements at</w:t>
      </w:r>
      <w:r>
        <w:t xml:space="preserve"> 13GHz </w:t>
      </w:r>
      <w:r w:rsidR="00750AE6">
        <w:t>and 3.4 GHz are in line with expectations. A 12 dB difference in pathloss is observed between these frequency bands.</w:t>
      </w:r>
      <w:r>
        <w:t xml:space="preserve"> </w:t>
      </w:r>
    </w:p>
    <w:p w14:paraId="0A0EF02E" w14:textId="49A0A0DA" w:rsidR="008575CA" w:rsidRDefault="008575CA" w:rsidP="00677C95">
      <w:pPr>
        <w:jc w:val="both"/>
      </w:pPr>
      <w:r>
        <w:t>Based on these observations, we make the following proposal:</w:t>
      </w:r>
    </w:p>
    <w:p w14:paraId="35904820" w14:textId="4ED4F1A6" w:rsidR="00F24576" w:rsidRDefault="007405D5" w:rsidP="00677C95">
      <w:pPr>
        <w:jc w:val="both"/>
      </w:pPr>
      <w:r w:rsidRPr="008575CA">
        <w:rPr>
          <w:b/>
          <w:bCs/>
        </w:rPr>
        <w:t>Proposal</w:t>
      </w:r>
      <w:r w:rsidR="002E1E98">
        <w:rPr>
          <w:b/>
          <w:bCs/>
        </w:rPr>
        <w:t xml:space="preserve"> </w:t>
      </w:r>
      <w:r w:rsidR="0039735B">
        <w:rPr>
          <w:b/>
          <w:bCs/>
        </w:rPr>
        <w:t>1</w:t>
      </w:r>
      <w:r w:rsidR="00412784">
        <w:rPr>
          <w:b/>
          <w:bCs/>
        </w:rPr>
        <w:t>4</w:t>
      </w:r>
      <w:r w:rsidRPr="008575CA">
        <w:rPr>
          <w:b/>
          <w:bCs/>
        </w:rPr>
        <w:t>:</w:t>
      </w:r>
      <w:r>
        <w:t xml:space="preserve"> </w:t>
      </w:r>
      <w:r w:rsidR="002E1E98">
        <w:t>RAN1 to c</w:t>
      </w:r>
      <w:r w:rsidR="00F24576">
        <w:t xml:space="preserve">onsider extending the RMa pathloss models to </w:t>
      </w:r>
      <w:r>
        <w:t>7-24 GHz frequency range.</w:t>
      </w:r>
    </w:p>
    <w:p w14:paraId="5FFB2AB5" w14:textId="6F383254" w:rsidR="00472CFA" w:rsidRDefault="00ED7BAD" w:rsidP="00106730">
      <w:pPr>
        <w:pStyle w:val="Heading3"/>
      </w:pPr>
      <w:r>
        <w:t xml:space="preserve">Pathloss </w:t>
      </w:r>
      <w:r w:rsidR="00B07DCC">
        <w:t>d</w:t>
      </w:r>
      <w:r>
        <w:t xml:space="preserve">ependence on </w:t>
      </w:r>
      <w:r w:rsidR="00B07DCC">
        <w:t>b</w:t>
      </w:r>
      <w:r>
        <w:t xml:space="preserve">ase </w:t>
      </w:r>
      <w:r w:rsidR="00B07DCC">
        <w:t>s</w:t>
      </w:r>
      <w:r>
        <w:t xml:space="preserve">tation </w:t>
      </w:r>
      <w:r w:rsidR="00B07DCC">
        <w:t>h</w:t>
      </w:r>
      <w:r>
        <w:t>eight</w:t>
      </w:r>
    </w:p>
    <w:p w14:paraId="55B3DA12" w14:textId="40112A48" w:rsidR="003119D7" w:rsidRDefault="003119D7" w:rsidP="00C55AD7">
      <w:pPr>
        <w:jc w:val="both"/>
      </w:pPr>
      <w:r>
        <w:t xml:space="preserve">It is noticed that in TR 38.901, while the pathloss model for RMa scenarios is dependent on </w:t>
      </w:r>
      <w:r w:rsidR="003F7E9F">
        <w:t>base station height, the pathloss model for UMa scenarios is</w:t>
      </w:r>
      <w:r w:rsidR="000D182B">
        <w:t xml:space="preserve"> tailored for a single base station height and thus limiting its applicability</w:t>
      </w:r>
      <w:r w:rsidR="003A3961">
        <w:t xml:space="preserve"> (see </w:t>
      </w:r>
      <w:r w:rsidR="003A3961">
        <w:fldChar w:fldCharType="begin"/>
      </w:r>
      <w:r w:rsidR="003A3961">
        <w:instrText xml:space="preserve"> REF _Ref163209890 \h </w:instrText>
      </w:r>
      <w:r w:rsidR="003A3961">
        <w:fldChar w:fldCharType="separate"/>
      </w:r>
      <w:r w:rsidR="00A272DF">
        <w:t xml:space="preserve">Figure </w:t>
      </w:r>
      <w:r w:rsidR="00A272DF">
        <w:rPr>
          <w:noProof/>
        </w:rPr>
        <w:t>20</w:t>
      </w:r>
      <w:r w:rsidR="003A3961">
        <w:fldChar w:fldCharType="end"/>
      </w:r>
      <w:r w:rsidR="003A3961">
        <w:t>)</w:t>
      </w:r>
      <w:r w:rsidR="000D182B">
        <w:t xml:space="preserve">. </w:t>
      </w:r>
      <w:r w:rsidR="002F0563">
        <w:t xml:space="preserve">This is however not the case in TR </w:t>
      </w:r>
      <w:r w:rsidR="00E05600">
        <w:t>36.873,</w:t>
      </w:r>
      <w:r w:rsidR="008A0C9E">
        <w:t xml:space="preserve"> </w:t>
      </w:r>
      <w:r w:rsidR="002F0563">
        <w:t xml:space="preserve">and it is suggested that </w:t>
      </w:r>
      <w:r w:rsidR="00425A29">
        <w:t xml:space="preserve">the pathloss model in TR 38.901 be updated to also accommodate other base station antenna </w:t>
      </w:r>
      <w:r w:rsidR="00524C95">
        <w:t>heights.</w:t>
      </w:r>
    </w:p>
    <w:p w14:paraId="27B7B9ED" w14:textId="77777777" w:rsidR="00EB384B" w:rsidRDefault="00EB384B" w:rsidP="00C55AD7">
      <w:pPr>
        <w:jc w:val="both"/>
      </w:pPr>
    </w:p>
    <w:p w14:paraId="36D0BE51" w14:textId="77777777" w:rsidR="0042772D" w:rsidRDefault="0042772D" w:rsidP="00EB384B">
      <w:pPr>
        <w:jc w:val="both"/>
        <w:rPr>
          <w:b/>
          <w:bCs/>
        </w:rPr>
      </w:pPr>
    </w:p>
    <w:p w14:paraId="2677B46B" w14:textId="77777777" w:rsidR="00305E35" w:rsidRDefault="00305E35" w:rsidP="00305E35">
      <w:pPr>
        <w:keepNext/>
        <w:jc w:val="center"/>
      </w:pPr>
      <w:r>
        <w:rPr>
          <w:noProof/>
        </w:rPr>
        <w:lastRenderedPageBreak/>
        <w:drawing>
          <wp:inline distT="0" distB="0" distL="0" distR="0" wp14:anchorId="66B52645" wp14:editId="48102336">
            <wp:extent cx="4442460" cy="2686360"/>
            <wp:effectExtent l="0" t="0" r="0" b="0"/>
            <wp:docPr id="293318518"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8518" name="Picture 1" descr="A white sheet with black text and numbers&#10;&#10;Description automatically generated"/>
                    <pic:cNvPicPr/>
                  </pic:nvPicPr>
                  <pic:blipFill>
                    <a:blip r:embed="rId40"/>
                    <a:stretch>
                      <a:fillRect/>
                    </a:stretch>
                  </pic:blipFill>
                  <pic:spPr>
                    <a:xfrm>
                      <a:off x="0" y="0"/>
                      <a:ext cx="4480262" cy="2709219"/>
                    </a:xfrm>
                    <a:prstGeom prst="rect">
                      <a:avLst/>
                    </a:prstGeom>
                  </pic:spPr>
                </pic:pic>
              </a:graphicData>
            </a:graphic>
          </wp:inline>
        </w:drawing>
      </w:r>
    </w:p>
    <w:p w14:paraId="0CDC27CE" w14:textId="2746EAB7" w:rsidR="0042772D" w:rsidRDefault="00305E35" w:rsidP="00305E35">
      <w:pPr>
        <w:pStyle w:val="Caption"/>
        <w:jc w:val="center"/>
        <w:rPr>
          <w:b/>
          <w:bCs/>
        </w:rPr>
      </w:pPr>
      <w:bookmarkStart w:id="16" w:name="_Ref163209890"/>
      <w:r>
        <w:t xml:space="preserve">Figure </w:t>
      </w:r>
      <w:r>
        <w:fldChar w:fldCharType="begin"/>
      </w:r>
      <w:r>
        <w:instrText xml:space="preserve"> SEQ Figure \* ARABIC </w:instrText>
      </w:r>
      <w:r>
        <w:fldChar w:fldCharType="separate"/>
      </w:r>
      <w:r w:rsidR="00A272DF">
        <w:rPr>
          <w:noProof/>
        </w:rPr>
        <w:t>20</w:t>
      </w:r>
      <w:r>
        <w:fldChar w:fldCharType="end"/>
      </w:r>
      <w:bookmarkEnd w:id="16"/>
      <w:r>
        <w:t xml:space="preserve"> </w:t>
      </w:r>
      <w:r w:rsidRPr="00F94A5C">
        <w:t xml:space="preserve">Pathloss models for </w:t>
      </w:r>
      <w:r>
        <w:t>U</w:t>
      </w:r>
      <w:r w:rsidRPr="00F94A5C">
        <w:t>Ma scenario in 38.901 (section 7.4).</w:t>
      </w:r>
      <w:r w:rsidR="00524C95">
        <w:t xml:space="preserve"> Note the pathloss model is only valid for base station height of 25 meters.</w:t>
      </w:r>
    </w:p>
    <w:p w14:paraId="442E1A2C" w14:textId="7E7DC5B6" w:rsidR="00EB384B" w:rsidRDefault="00EB384B" w:rsidP="00EB384B">
      <w:pPr>
        <w:jc w:val="both"/>
      </w:pPr>
      <w:r w:rsidRPr="00387A39">
        <w:rPr>
          <w:b/>
          <w:bCs/>
        </w:rPr>
        <w:t>Proposal</w:t>
      </w:r>
      <w:r w:rsidR="00E05600">
        <w:rPr>
          <w:b/>
          <w:bCs/>
        </w:rPr>
        <w:t xml:space="preserve"> </w:t>
      </w:r>
      <w:r w:rsidR="0039735B">
        <w:rPr>
          <w:b/>
          <w:bCs/>
        </w:rPr>
        <w:t>1</w:t>
      </w:r>
      <w:r w:rsidR="00412784">
        <w:rPr>
          <w:b/>
          <w:bCs/>
        </w:rPr>
        <w:t>5</w:t>
      </w:r>
      <w:r w:rsidRPr="00387A39">
        <w:rPr>
          <w:b/>
          <w:bCs/>
        </w:rPr>
        <w:t>:</w:t>
      </w:r>
      <w:r>
        <w:t xml:space="preserve"> </w:t>
      </w:r>
      <w:r w:rsidR="00CD57A5">
        <w:t>Generalize the</w:t>
      </w:r>
      <w:r>
        <w:t xml:space="preserve"> pathloss model</w:t>
      </w:r>
      <w:r w:rsidR="00415648">
        <w:t>s</w:t>
      </w:r>
      <w:r>
        <w:t xml:space="preserve"> for UMa</w:t>
      </w:r>
      <w:r w:rsidR="00CD57A5">
        <w:t xml:space="preserve"> in </w:t>
      </w:r>
      <w:r w:rsidR="005379F4">
        <w:t xml:space="preserve">TR </w:t>
      </w:r>
      <w:r w:rsidR="00CD57A5">
        <w:t>38.901 to ac</w:t>
      </w:r>
      <w:r w:rsidR="00EB040C">
        <w:t>commodate different base station heights.</w:t>
      </w:r>
      <w:r w:rsidR="002F0257">
        <w:t xml:space="preserve"> </w:t>
      </w:r>
      <w:r w:rsidR="005379F4">
        <w:t>Pathloss model in TR 36.873 can be used as a starting point.</w:t>
      </w:r>
    </w:p>
    <w:p w14:paraId="4F6A67AF" w14:textId="4F064161" w:rsidR="000B6928" w:rsidRDefault="004431D1" w:rsidP="00106730">
      <w:pPr>
        <w:pStyle w:val="Heading2"/>
      </w:pPr>
      <w:r>
        <w:t>Penetration</w:t>
      </w:r>
      <w:r w:rsidR="0002706C">
        <w:t xml:space="preserve"> </w:t>
      </w:r>
      <w:r w:rsidR="00B07DCC">
        <w:t>l</w:t>
      </w:r>
      <w:r w:rsidR="005B385C">
        <w:t xml:space="preserve">oss </w:t>
      </w:r>
      <w:r w:rsidR="00B07DCC">
        <w:t>m</w:t>
      </w:r>
      <w:r w:rsidR="0002706C">
        <w:t>easurements</w:t>
      </w:r>
    </w:p>
    <w:p w14:paraId="523D78C4" w14:textId="56909D52" w:rsidR="000B6928" w:rsidRDefault="005F7822" w:rsidP="000B6928">
      <w:pPr>
        <w:spacing w:after="0"/>
        <w:rPr>
          <w:lang w:eastAsia="ko-KR"/>
        </w:rPr>
      </w:pPr>
      <w:r>
        <w:rPr>
          <w:lang w:eastAsia="ko-KR"/>
        </w:rPr>
        <w:t xml:space="preserve">In this section we present some </w:t>
      </w:r>
      <w:r w:rsidR="005B385C">
        <w:rPr>
          <w:lang w:eastAsia="ko-KR"/>
        </w:rPr>
        <w:t>penetration loss measurements carried out at 13 GHz</w:t>
      </w:r>
      <w:r w:rsidR="007F54F1">
        <w:rPr>
          <w:lang w:eastAsia="ko-KR"/>
        </w:rPr>
        <w:t xml:space="preserve"> and compare it to the expected loss at 3.4 GHz.</w:t>
      </w:r>
    </w:p>
    <w:p w14:paraId="3DAE70D8" w14:textId="77777777" w:rsidR="00F4502A" w:rsidRDefault="00F4502A" w:rsidP="000B6928">
      <w:pPr>
        <w:spacing w:after="0"/>
        <w:rPr>
          <w:lang w:eastAsia="ko-KR"/>
        </w:rPr>
      </w:pPr>
    </w:p>
    <w:p w14:paraId="747F52C5" w14:textId="2E5E4825" w:rsidR="00F4502A" w:rsidRDefault="001542D4" w:rsidP="00106730">
      <w:pPr>
        <w:pStyle w:val="Heading3"/>
        <w:rPr>
          <w:lang w:eastAsia="ko-KR"/>
        </w:rPr>
      </w:pPr>
      <w:r>
        <w:rPr>
          <w:lang w:eastAsia="ko-KR"/>
        </w:rPr>
        <w:t xml:space="preserve">Glass </w:t>
      </w:r>
      <w:r w:rsidR="00B07DCC">
        <w:rPr>
          <w:lang w:eastAsia="ko-KR"/>
        </w:rPr>
        <w:t>p</w:t>
      </w:r>
      <w:r>
        <w:rPr>
          <w:lang w:eastAsia="ko-KR"/>
        </w:rPr>
        <w:t>enetration</w:t>
      </w:r>
    </w:p>
    <w:p w14:paraId="2D0D527A" w14:textId="77777777" w:rsidR="00A32EA0" w:rsidRDefault="00A32EA0" w:rsidP="000B6928">
      <w:pPr>
        <w:spacing w:after="0"/>
        <w:rPr>
          <w:lang w:eastAsia="ko-KR"/>
        </w:rPr>
      </w:pPr>
    </w:p>
    <w:p w14:paraId="77149693" w14:textId="53494549" w:rsidR="00A32EA0" w:rsidRDefault="00A32EA0" w:rsidP="000B6928">
      <w:pPr>
        <w:spacing w:after="0"/>
        <w:rPr>
          <w:lang w:eastAsia="ko-KR"/>
        </w:rPr>
      </w:pPr>
      <w:r>
        <w:rPr>
          <w:lang w:eastAsia="ko-KR"/>
        </w:rPr>
        <w:t>TR 38.901 provides the following table to model penetration losses:</w:t>
      </w:r>
    </w:p>
    <w:p w14:paraId="65D075CE" w14:textId="77777777" w:rsidR="0033127E" w:rsidRDefault="00A32EA0" w:rsidP="0033127E">
      <w:pPr>
        <w:keepNext/>
        <w:spacing w:after="0"/>
        <w:jc w:val="center"/>
      </w:pPr>
      <w:r>
        <w:rPr>
          <w:noProof/>
        </w:rPr>
        <w:drawing>
          <wp:inline distT="0" distB="0" distL="0" distR="0" wp14:anchorId="0B54E7FD" wp14:editId="53549D5D">
            <wp:extent cx="3315264" cy="1819275"/>
            <wp:effectExtent l="0" t="0" r="0" b="0"/>
            <wp:docPr id="1144058758" name="Picture 1"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58758" name="Picture 1" descr="A table with text and symbols&#10;&#10;Description automatically generated"/>
                    <pic:cNvPicPr/>
                  </pic:nvPicPr>
                  <pic:blipFill>
                    <a:blip r:embed="rId41"/>
                    <a:stretch>
                      <a:fillRect/>
                    </a:stretch>
                  </pic:blipFill>
                  <pic:spPr>
                    <a:xfrm>
                      <a:off x="0" y="0"/>
                      <a:ext cx="3322602" cy="1823302"/>
                    </a:xfrm>
                    <a:prstGeom prst="rect">
                      <a:avLst/>
                    </a:prstGeom>
                  </pic:spPr>
                </pic:pic>
              </a:graphicData>
            </a:graphic>
          </wp:inline>
        </w:drawing>
      </w:r>
    </w:p>
    <w:p w14:paraId="70BA9B08" w14:textId="28139641" w:rsidR="00A32EA0" w:rsidRDefault="0033127E" w:rsidP="0033127E">
      <w:pPr>
        <w:pStyle w:val="Caption"/>
        <w:jc w:val="center"/>
        <w:rPr>
          <w:lang w:eastAsia="ko-KR"/>
        </w:rPr>
      </w:pPr>
      <w:r>
        <w:t xml:space="preserve">Figure </w:t>
      </w:r>
      <w:r>
        <w:fldChar w:fldCharType="begin"/>
      </w:r>
      <w:r>
        <w:instrText xml:space="preserve"> SEQ Figure \* ARABIC </w:instrText>
      </w:r>
      <w:r>
        <w:fldChar w:fldCharType="separate"/>
      </w:r>
      <w:r w:rsidR="00A272DF">
        <w:rPr>
          <w:noProof/>
        </w:rPr>
        <w:t>21</w:t>
      </w:r>
      <w:r>
        <w:fldChar w:fldCharType="end"/>
      </w:r>
      <w:r>
        <w:t xml:space="preserve"> Table in TR 38.901 on penetration losses.</w:t>
      </w:r>
    </w:p>
    <w:p w14:paraId="4F395FC3" w14:textId="77777777" w:rsidR="00072A80" w:rsidRDefault="00072A80" w:rsidP="000B6928">
      <w:pPr>
        <w:spacing w:after="0"/>
        <w:rPr>
          <w:lang w:eastAsia="ko-KR"/>
        </w:rPr>
      </w:pPr>
    </w:p>
    <w:p w14:paraId="4DEA9F00" w14:textId="49A1213B" w:rsidR="00C65521" w:rsidRDefault="00C65521" w:rsidP="00851429">
      <w:pPr>
        <w:spacing w:after="0"/>
        <w:jc w:val="both"/>
        <w:rPr>
          <w:lang w:eastAsia="ko-KR"/>
        </w:rPr>
      </w:pPr>
      <w:r>
        <w:rPr>
          <w:lang w:eastAsia="ko-KR"/>
        </w:rPr>
        <w:t>For standard glass, the expected loss at 13 GHz is</w:t>
      </w:r>
      <w:r w:rsidR="00114CB6">
        <w:rPr>
          <w:lang w:eastAsia="ko-KR"/>
        </w:rPr>
        <w:t xml:space="preserve"> 4.6 dB and the expected loss with IRR glass is </w:t>
      </w:r>
      <w:r w:rsidR="0083456F">
        <w:rPr>
          <w:lang w:eastAsia="ko-KR"/>
        </w:rPr>
        <w:t>2</w:t>
      </w:r>
      <w:r w:rsidR="00836B6A">
        <w:rPr>
          <w:lang w:eastAsia="ko-KR"/>
        </w:rPr>
        <w:t>6.9</w:t>
      </w:r>
      <w:r w:rsidR="00660484">
        <w:rPr>
          <w:lang w:eastAsia="ko-KR"/>
        </w:rPr>
        <w:t xml:space="preserve"> dB.</w:t>
      </w:r>
      <w:r w:rsidR="008041DC">
        <w:rPr>
          <w:lang w:eastAsia="ko-KR"/>
        </w:rPr>
        <w:t xml:space="preserve"> For 3.4 GHz, the expected losses are 2</w:t>
      </w:r>
      <w:r w:rsidR="000A74D1">
        <w:rPr>
          <w:lang w:eastAsia="ko-KR"/>
        </w:rPr>
        <w:t>.7 dB</w:t>
      </w:r>
      <w:r w:rsidR="008041DC">
        <w:rPr>
          <w:lang w:eastAsia="ko-KR"/>
        </w:rPr>
        <w:t xml:space="preserve"> and 2</w:t>
      </w:r>
      <w:r w:rsidR="00C64F89">
        <w:rPr>
          <w:lang w:eastAsia="ko-KR"/>
        </w:rPr>
        <w:t>4</w:t>
      </w:r>
      <w:r w:rsidR="00836B6A">
        <w:rPr>
          <w:lang w:eastAsia="ko-KR"/>
        </w:rPr>
        <w:t xml:space="preserve"> dB</w:t>
      </w:r>
      <w:r w:rsidR="000A74D1">
        <w:rPr>
          <w:lang w:eastAsia="ko-KR"/>
        </w:rPr>
        <w:t>, respectively.</w:t>
      </w:r>
    </w:p>
    <w:p w14:paraId="73111BD6" w14:textId="77777777" w:rsidR="00AB3223" w:rsidRDefault="00AB3223" w:rsidP="00851429">
      <w:pPr>
        <w:spacing w:after="0"/>
        <w:jc w:val="both"/>
        <w:rPr>
          <w:lang w:eastAsia="ko-KR"/>
        </w:rPr>
      </w:pPr>
    </w:p>
    <w:p w14:paraId="3932BC99" w14:textId="5611A259" w:rsidR="00F83349" w:rsidRPr="00F83349" w:rsidRDefault="00AB3223" w:rsidP="00851429">
      <w:pPr>
        <w:tabs>
          <w:tab w:val="num" w:pos="1440"/>
        </w:tabs>
        <w:spacing w:after="0"/>
        <w:jc w:val="both"/>
        <w:rPr>
          <w:lang w:eastAsia="ko-KR"/>
        </w:rPr>
      </w:pPr>
      <w:r>
        <w:rPr>
          <w:lang w:eastAsia="ko-KR"/>
        </w:rPr>
        <w:t xml:space="preserve">The measurement setup is show in </w:t>
      </w:r>
      <w:r w:rsidR="00B92A8A">
        <w:rPr>
          <w:lang w:eastAsia="ko-KR"/>
        </w:rPr>
        <w:fldChar w:fldCharType="begin"/>
      </w:r>
      <w:r w:rsidR="00B92A8A">
        <w:rPr>
          <w:lang w:eastAsia="ko-KR"/>
        </w:rPr>
        <w:instrText xml:space="preserve"> REF _Ref163210104 \h </w:instrText>
      </w:r>
      <w:r w:rsidR="00B92A8A">
        <w:rPr>
          <w:lang w:eastAsia="ko-KR"/>
        </w:rPr>
      </w:r>
      <w:r w:rsidR="00B92A8A">
        <w:rPr>
          <w:lang w:eastAsia="ko-KR"/>
        </w:rPr>
        <w:fldChar w:fldCharType="separate"/>
      </w:r>
      <w:r w:rsidR="00A272DF">
        <w:t xml:space="preserve">Figure </w:t>
      </w:r>
      <w:r w:rsidR="00A272DF">
        <w:rPr>
          <w:noProof/>
        </w:rPr>
        <w:t>22</w:t>
      </w:r>
      <w:r w:rsidR="00B92A8A">
        <w:rPr>
          <w:lang w:eastAsia="ko-KR"/>
        </w:rPr>
        <w:fldChar w:fldCharType="end"/>
      </w:r>
      <w:r w:rsidR="00B92A8A">
        <w:rPr>
          <w:lang w:eastAsia="ko-KR"/>
        </w:rPr>
        <w:t xml:space="preserve"> </w:t>
      </w:r>
      <w:r>
        <w:rPr>
          <w:lang w:eastAsia="ko-KR"/>
        </w:rPr>
        <w:t xml:space="preserve">with a transmitter and receiver placed on either side of the glass. Reference measurements without the glass are used for calibration. </w:t>
      </w:r>
      <w:r w:rsidR="001C291D">
        <w:rPr>
          <w:lang w:eastAsia="ko-KR"/>
        </w:rPr>
        <w:t>Measurements are made</w:t>
      </w:r>
      <w:r w:rsidR="00867558">
        <w:rPr>
          <w:lang w:eastAsia="ko-KR"/>
        </w:rPr>
        <w:t xml:space="preserve"> in</w:t>
      </w:r>
      <w:r w:rsidR="001C291D">
        <w:rPr>
          <w:lang w:eastAsia="ko-KR"/>
        </w:rPr>
        <w:t xml:space="preserve"> three buildings with a mix </w:t>
      </w:r>
      <w:r w:rsidR="00412784">
        <w:rPr>
          <w:lang w:eastAsia="ko-KR"/>
        </w:rPr>
        <w:t>of IIR</w:t>
      </w:r>
      <w:r w:rsidR="00F83349" w:rsidRPr="00F83349">
        <w:rPr>
          <w:lang w:eastAsia="ko-KR"/>
        </w:rPr>
        <w:t xml:space="preserve"> glass and standard double pane glass</w:t>
      </w:r>
      <w:r w:rsidR="001C291D">
        <w:rPr>
          <w:lang w:eastAsia="ko-KR"/>
        </w:rPr>
        <w:t>.</w:t>
      </w:r>
    </w:p>
    <w:p w14:paraId="5E943FFD" w14:textId="77777777" w:rsidR="000B6928" w:rsidRDefault="000B6928" w:rsidP="000B6928">
      <w:pPr>
        <w:spacing w:after="0"/>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656DB7" w14:paraId="0F91D7B5" w14:textId="77777777" w:rsidTr="00C55AD7">
        <w:tc>
          <w:tcPr>
            <w:tcW w:w="4675" w:type="dxa"/>
          </w:tcPr>
          <w:p w14:paraId="3D9817AE" w14:textId="53BB0A26" w:rsidR="00656DB7" w:rsidRDefault="00656DB7" w:rsidP="000B6928">
            <w:pPr>
              <w:spacing w:after="0"/>
              <w:rPr>
                <w:lang w:eastAsia="ko-KR"/>
              </w:rPr>
            </w:pPr>
            <w:r>
              <w:rPr>
                <w:noProof/>
                <w:lang w:eastAsia="ko-KR"/>
              </w:rPr>
              <w:lastRenderedPageBreak/>
              <w:drawing>
                <wp:inline distT="0" distB="0" distL="0" distR="0" wp14:anchorId="328D996B" wp14:editId="5337FCBC">
                  <wp:extent cx="2720340" cy="1975485"/>
                  <wp:effectExtent l="0" t="0" r="3810" b="0"/>
                  <wp:docPr id="2079364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20340" cy="1975485"/>
                          </a:xfrm>
                          <a:prstGeom prst="rect">
                            <a:avLst/>
                          </a:prstGeom>
                          <a:noFill/>
                        </pic:spPr>
                      </pic:pic>
                    </a:graphicData>
                  </a:graphic>
                </wp:inline>
              </w:drawing>
            </w:r>
          </w:p>
        </w:tc>
        <w:tc>
          <w:tcPr>
            <w:tcW w:w="4675" w:type="dxa"/>
          </w:tcPr>
          <w:p w14:paraId="0ED1540B" w14:textId="28FD3558" w:rsidR="00656DB7" w:rsidRDefault="00656DB7" w:rsidP="00C55AD7">
            <w:pPr>
              <w:keepNext/>
              <w:spacing w:after="0"/>
              <w:rPr>
                <w:lang w:eastAsia="ko-KR"/>
              </w:rPr>
            </w:pPr>
            <w:r>
              <w:rPr>
                <w:noProof/>
                <w:lang w:eastAsia="ko-KR"/>
              </w:rPr>
              <w:drawing>
                <wp:inline distT="0" distB="0" distL="0" distR="0" wp14:anchorId="7D454A4D" wp14:editId="7FA90C7F">
                  <wp:extent cx="2893353" cy="1958340"/>
                  <wp:effectExtent l="0" t="0" r="2540" b="0"/>
                  <wp:docPr id="1603644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99419" cy="1962445"/>
                          </a:xfrm>
                          <a:prstGeom prst="rect">
                            <a:avLst/>
                          </a:prstGeom>
                          <a:noFill/>
                        </pic:spPr>
                      </pic:pic>
                    </a:graphicData>
                  </a:graphic>
                </wp:inline>
              </w:drawing>
            </w:r>
          </w:p>
        </w:tc>
      </w:tr>
    </w:tbl>
    <w:p w14:paraId="71BD0B8F" w14:textId="41F56A68" w:rsidR="00656DB7" w:rsidRDefault="00C55AD7" w:rsidP="00F0568B">
      <w:pPr>
        <w:pStyle w:val="Caption"/>
        <w:jc w:val="center"/>
      </w:pPr>
      <w:bookmarkStart w:id="17" w:name="_Ref163210104"/>
      <w:r>
        <w:t xml:space="preserve">Figure </w:t>
      </w:r>
      <w:r>
        <w:fldChar w:fldCharType="begin"/>
      </w:r>
      <w:r>
        <w:instrText xml:space="preserve"> SEQ Figure \* ARABIC </w:instrText>
      </w:r>
      <w:r>
        <w:fldChar w:fldCharType="separate"/>
      </w:r>
      <w:r w:rsidR="00A272DF">
        <w:rPr>
          <w:noProof/>
        </w:rPr>
        <w:t>22</w:t>
      </w:r>
      <w:r>
        <w:fldChar w:fldCharType="end"/>
      </w:r>
      <w:bookmarkEnd w:id="17"/>
      <w:r>
        <w:t xml:space="preserve"> Glass </w:t>
      </w:r>
      <w:r w:rsidR="000E6E63">
        <w:t>p</w:t>
      </w:r>
      <w:r>
        <w:t xml:space="preserve">enetration loss </w:t>
      </w:r>
      <w:r w:rsidR="00B92A8A">
        <w:t>measurements.</w:t>
      </w:r>
    </w:p>
    <w:p w14:paraId="27ABD1F6" w14:textId="0F37B6CE" w:rsidR="006C78AD" w:rsidRDefault="006C78AD" w:rsidP="00561846">
      <w:pPr>
        <w:jc w:val="both"/>
        <w:rPr>
          <w:lang w:val="en-GB"/>
        </w:rPr>
      </w:pPr>
      <w:r>
        <w:rPr>
          <w:lang w:val="en-GB"/>
        </w:rPr>
        <w:t>The average penetration losses after multiple rounds of measurement at each site are listed in the table below.</w:t>
      </w:r>
      <w:r w:rsidR="00B7411D">
        <w:rPr>
          <w:lang w:val="en-GB"/>
        </w:rPr>
        <w:t xml:space="preserve"> Note that the first three locations have IIR glass while the remaining 4 locations have standard 2-pane glass.</w:t>
      </w:r>
    </w:p>
    <w:p w14:paraId="3BD674FB" w14:textId="77777777" w:rsidR="00F14CE3" w:rsidRDefault="00983175" w:rsidP="00F14CE3">
      <w:pPr>
        <w:keepNext/>
        <w:jc w:val="center"/>
      </w:pPr>
      <w:r>
        <w:rPr>
          <w:noProof/>
          <w:lang w:val="en-GB"/>
        </w:rPr>
        <w:drawing>
          <wp:inline distT="0" distB="0" distL="0" distR="0" wp14:anchorId="3946DF52" wp14:editId="170E97C5">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40836757" w14:textId="6EBDE6D9" w:rsidR="00DA5459" w:rsidRDefault="00F14CE3" w:rsidP="00561846">
      <w:pPr>
        <w:pStyle w:val="Caption"/>
        <w:jc w:val="center"/>
      </w:pPr>
      <w:r>
        <w:t xml:space="preserve">Figure </w:t>
      </w:r>
      <w:r>
        <w:fldChar w:fldCharType="begin"/>
      </w:r>
      <w:r>
        <w:instrText xml:space="preserve"> SEQ Figure \* ARABIC </w:instrText>
      </w:r>
      <w:r>
        <w:fldChar w:fldCharType="separate"/>
      </w:r>
      <w:r w:rsidR="00A272DF">
        <w:rPr>
          <w:noProof/>
        </w:rPr>
        <w:t>23</w:t>
      </w:r>
      <w:r>
        <w:fldChar w:fldCharType="end"/>
      </w:r>
      <w:r>
        <w:t xml:space="preserve"> </w:t>
      </w:r>
      <w:r w:rsidR="004A410D">
        <w:t>Glass p</w:t>
      </w:r>
      <w:r>
        <w:t>enetration loss measurements at 13 GHz with comparative measurements at 3.4 GHz.</w:t>
      </w:r>
    </w:p>
    <w:p w14:paraId="4B747F5B" w14:textId="35ABDCC5" w:rsidR="00DA5459" w:rsidRPr="00DA5459" w:rsidRDefault="00DA5459" w:rsidP="00DA5459">
      <w:pPr>
        <w:rPr>
          <w:lang w:val="en-GB"/>
        </w:rPr>
      </w:pPr>
      <w:r>
        <w:rPr>
          <w:lang w:val="en-GB"/>
        </w:rPr>
        <w:t>Based on the table above, the following observation can be made:</w:t>
      </w:r>
    </w:p>
    <w:p w14:paraId="23B2CBB0" w14:textId="79186477" w:rsidR="000E6E63" w:rsidRDefault="00F3135C" w:rsidP="000E6E63">
      <w:pPr>
        <w:jc w:val="both"/>
        <w:rPr>
          <w:lang w:val="en-GB"/>
        </w:rPr>
      </w:pPr>
      <w:r w:rsidRPr="007747D4">
        <w:rPr>
          <w:b/>
          <w:bCs/>
          <w:lang w:val="en-GB"/>
        </w:rPr>
        <w:t>Observation</w:t>
      </w:r>
      <w:r w:rsidR="001B736D">
        <w:rPr>
          <w:b/>
          <w:bCs/>
          <w:lang w:val="en-GB"/>
        </w:rPr>
        <w:t xml:space="preserve"> </w:t>
      </w:r>
      <w:r w:rsidR="00012C31">
        <w:rPr>
          <w:b/>
          <w:bCs/>
          <w:lang w:val="en-GB"/>
        </w:rPr>
        <w:t>6</w:t>
      </w:r>
      <w:r w:rsidRPr="007747D4">
        <w:rPr>
          <w:b/>
          <w:bCs/>
          <w:lang w:val="en-GB"/>
        </w:rPr>
        <w:t>:</w:t>
      </w:r>
      <w:r>
        <w:rPr>
          <w:lang w:val="en-GB"/>
        </w:rPr>
        <w:t xml:space="preserve"> </w:t>
      </w:r>
      <w:r w:rsidR="00A32EA0">
        <w:rPr>
          <w:lang w:val="en-GB"/>
        </w:rPr>
        <w:t>Standard</w:t>
      </w:r>
      <w:r w:rsidR="00BB51E8">
        <w:rPr>
          <w:lang w:val="en-GB"/>
        </w:rPr>
        <w:t xml:space="preserve"> </w:t>
      </w:r>
      <w:r>
        <w:rPr>
          <w:lang w:val="en-GB"/>
        </w:rPr>
        <w:t xml:space="preserve">Glass penetration losses at 13 GHz are in line with the expected losses from </w:t>
      </w:r>
      <w:r w:rsidR="007747D4">
        <w:rPr>
          <w:lang w:val="en-GB"/>
        </w:rPr>
        <w:t>the penetration loss model in TR 38.901.</w:t>
      </w:r>
      <w:r w:rsidR="009D1446">
        <w:rPr>
          <w:lang w:val="en-GB"/>
        </w:rPr>
        <w:t xml:space="preserve"> For IRR glass, the measurements at multiple locations with IRR glass </w:t>
      </w:r>
      <w:r w:rsidR="00BB34DE">
        <w:rPr>
          <w:lang w:val="en-GB"/>
        </w:rPr>
        <w:t xml:space="preserve">showed smaller losses at 13 GHz than that predicted by the model. </w:t>
      </w:r>
      <w:r w:rsidR="00F61DB6">
        <w:rPr>
          <w:lang w:val="en-GB"/>
        </w:rPr>
        <w:t>A</w:t>
      </w:r>
      <w:r w:rsidR="00DD7752">
        <w:rPr>
          <w:lang w:val="en-GB"/>
        </w:rPr>
        <w:t xml:space="preserve">t 3.4 GHz, IRR glass loss measurements align with that of the model. </w:t>
      </w:r>
    </w:p>
    <w:p w14:paraId="6EF3DD3D" w14:textId="25EC6DC6" w:rsidR="00DA5459" w:rsidRDefault="00C23320" w:rsidP="000E6E63">
      <w:pPr>
        <w:jc w:val="both"/>
        <w:rPr>
          <w:lang w:val="en-GB"/>
        </w:rPr>
      </w:pPr>
      <w:r>
        <w:rPr>
          <w:lang w:val="en-GB"/>
        </w:rPr>
        <w:t>The consistently lower losses observed for IRR glass warrants further investigation and corroboration with additional independent measurements.</w:t>
      </w:r>
    </w:p>
    <w:p w14:paraId="02E98B0C" w14:textId="3FAC0426" w:rsidR="001542D4" w:rsidRDefault="00DD7752" w:rsidP="000E6E63">
      <w:pPr>
        <w:jc w:val="both"/>
        <w:rPr>
          <w:lang w:val="en-GB"/>
        </w:rPr>
      </w:pPr>
      <w:r w:rsidRPr="00E506AB">
        <w:rPr>
          <w:b/>
          <w:bCs/>
          <w:lang w:val="en-GB"/>
        </w:rPr>
        <w:t>Proposal</w:t>
      </w:r>
      <w:r w:rsidR="001B736D">
        <w:rPr>
          <w:b/>
          <w:bCs/>
          <w:lang w:val="en-GB"/>
        </w:rPr>
        <w:t xml:space="preserve"> </w:t>
      </w:r>
      <w:r w:rsidR="0039735B">
        <w:rPr>
          <w:b/>
          <w:bCs/>
          <w:lang w:val="en-GB"/>
        </w:rPr>
        <w:t>1</w:t>
      </w:r>
      <w:r w:rsidR="00412784">
        <w:rPr>
          <w:b/>
          <w:bCs/>
          <w:lang w:val="en-GB"/>
        </w:rPr>
        <w:t>6</w:t>
      </w:r>
      <w:r w:rsidRPr="00E506AB">
        <w:rPr>
          <w:b/>
          <w:bCs/>
          <w:lang w:val="en-GB"/>
        </w:rPr>
        <w:t>:</w:t>
      </w:r>
      <w:r>
        <w:rPr>
          <w:lang w:val="en-GB"/>
        </w:rPr>
        <w:t xml:space="preserve"> Further study penetration loss</w:t>
      </w:r>
      <w:r w:rsidR="00E506AB">
        <w:rPr>
          <w:lang w:val="en-GB"/>
        </w:rPr>
        <w:t>es</w:t>
      </w:r>
      <w:r>
        <w:rPr>
          <w:lang w:val="en-GB"/>
        </w:rPr>
        <w:t xml:space="preserve"> incurred due to IRR glass in </w:t>
      </w:r>
      <w:r w:rsidR="00E506AB">
        <w:rPr>
          <w:lang w:val="en-GB"/>
        </w:rPr>
        <w:t>FR3.</w:t>
      </w:r>
    </w:p>
    <w:p w14:paraId="7D542B6D" w14:textId="108E11AB" w:rsidR="001542D4" w:rsidRDefault="00C74400" w:rsidP="00106730">
      <w:pPr>
        <w:pStyle w:val="Heading3"/>
      </w:pPr>
      <w:r>
        <w:t>Dry</w:t>
      </w:r>
      <w:r w:rsidR="00F50906">
        <w:t>w</w:t>
      </w:r>
      <w:r>
        <w:t>all/</w:t>
      </w:r>
      <w:r w:rsidR="00F50906">
        <w:t>w</w:t>
      </w:r>
      <w:r>
        <w:t xml:space="preserve">ood </w:t>
      </w:r>
      <w:r w:rsidR="00F50906">
        <w:t>p</w:t>
      </w:r>
      <w:r>
        <w:t>enetration</w:t>
      </w:r>
    </w:p>
    <w:p w14:paraId="2A9630FA" w14:textId="6D86166D" w:rsidR="00C74400" w:rsidRDefault="00AF6969" w:rsidP="00C74400">
      <w:pPr>
        <w:rPr>
          <w:lang w:val="en-GB"/>
        </w:rPr>
      </w:pPr>
      <w:r>
        <w:rPr>
          <w:lang w:val="en-GB"/>
        </w:rPr>
        <w:t xml:space="preserve">Based on the </w:t>
      </w:r>
      <w:r w:rsidR="001576E9">
        <w:rPr>
          <w:lang w:val="en-GB"/>
        </w:rPr>
        <w:t xml:space="preserve">38.901 models, penetration losses through drywall/wood are expected to be around </w:t>
      </w:r>
      <w:r w:rsidR="001302E1">
        <w:rPr>
          <w:lang w:val="en-GB"/>
        </w:rPr>
        <w:t xml:space="preserve">5.2 dB for 3.4 GHz and </w:t>
      </w:r>
      <w:r w:rsidR="003301A1">
        <w:rPr>
          <w:lang w:val="en-GB"/>
        </w:rPr>
        <w:t xml:space="preserve">6.4 dB for 13 GHz. </w:t>
      </w:r>
    </w:p>
    <w:p w14:paraId="367AEB45" w14:textId="1B87DDFC" w:rsidR="003301A1" w:rsidRPr="00C74400" w:rsidRDefault="003301A1" w:rsidP="00C74400">
      <w:pPr>
        <w:rPr>
          <w:lang w:val="en-GB"/>
        </w:rPr>
      </w:pPr>
      <w:r>
        <w:rPr>
          <w:lang w:val="en-GB"/>
        </w:rPr>
        <w:t>The measurement setup with the locations of transmitters and</w:t>
      </w:r>
      <w:r w:rsidR="00F769DE">
        <w:rPr>
          <w:lang w:val="en-GB"/>
        </w:rPr>
        <w:t xml:space="preserve"> receivers are shown in</w:t>
      </w:r>
      <w:r w:rsidR="003E306F">
        <w:rPr>
          <w:lang w:val="en-GB"/>
        </w:rPr>
        <w:t xml:space="preserve"> </w:t>
      </w:r>
      <w:r w:rsidR="003E306F">
        <w:rPr>
          <w:lang w:val="en-GB"/>
        </w:rPr>
        <w:fldChar w:fldCharType="begin"/>
      </w:r>
      <w:r w:rsidR="003E306F">
        <w:rPr>
          <w:lang w:val="en-GB"/>
        </w:rPr>
        <w:instrText xml:space="preserve"> REF _Ref163210237 \h </w:instrText>
      </w:r>
      <w:r w:rsidR="003E306F">
        <w:rPr>
          <w:lang w:val="en-GB"/>
        </w:rPr>
      </w:r>
      <w:r w:rsidR="003E306F">
        <w:rPr>
          <w:lang w:val="en-GB"/>
        </w:rPr>
        <w:fldChar w:fldCharType="separate"/>
      </w:r>
      <w:r w:rsidR="00A272DF">
        <w:t xml:space="preserve">Figure </w:t>
      </w:r>
      <w:r w:rsidR="00A272DF">
        <w:rPr>
          <w:noProof/>
        </w:rPr>
        <w:t>24</w:t>
      </w:r>
      <w:r w:rsidR="003E306F">
        <w:rPr>
          <w:lang w:val="en-GB"/>
        </w:rPr>
        <w:fldChar w:fldCharType="end"/>
      </w:r>
      <w:r w:rsidR="00F769DE">
        <w:rPr>
          <w:lang w:val="en-GB"/>
        </w:rPr>
        <w:t xml:space="preserve">. </w:t>
      </w:r>
    </w:p>
    <w:p w14:paraId="3075B223" w14:textId="77777777" w:rsidR="00AB3223" w:rsidRDefault="00427466" w:rsidP="00AB3223">
      <w:pPr>
        <w:keepNext/>
        <w:jc w:val="center"/>
      </w:pPr>
      <w:r>
        <w:rPr>
          <w:noProof/>
          <w:lang w:val="en-GB"/>
        </w:rPr>
        <w:drawing>
          <wp:inline distT="0" distB="0" distL="0" distR="0" wp14:anchorId="47D6B31E" wp14:editId="7728503B">
            <wp:extent cx="6011545" cy="1335580"/>
            <wp:effectExtent l="0" t="0" r="0" b="0"/>
            <wp:docPr id="598104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46230" cy="1343286"/>
                    </a:xfrm>
                    <a:prstGeom prst="rect">
                      <a:avLst/>
                    </a:prstGeom>
                    <a:noFill/>
                  </pic:spPr>
                </pic:pic>
              </a:graphicData>
            </a:graphic>
          </wp:inline>
        </w:drawing>
      </w:r>
    </w:p>
    <w:p w14:paraId="3CAD2CDF" w14:textId="6FBD24E2" w:rsidR="00C74400" w:rsidRDefault="00AB3223" w:rsidP="00AB3223">
      <w:pPr>
        <w:pStyle w:val="Caption"/>
        <w:jc w:val="center"/>
        <w:rPr>
          <w:noProof/>
        </w:rPr>
      </w:pPr>
      <w:bookmarkStart w:id="18" w:name="_Ref163210237"/>
      <w:r>
        <w:t xml:space="preserve">Figure </w:t>
      </w:r>
      <w:r>
        <w:fldChar w:fldCharType="begin"/>
      </w:r>
      <w:r>
        <w:instrText xml:space="preserve"> SEQ Figure \* ARABIC </w:instrText>
      </w:r>
      <w:r>
        <w:fldChar w:fldCharType="separate"/>
      </w:r>
      <w:r w:rsidR="00A272DF">
        <w:rPr>
          <w:noProof/>
        </w:rPr>
        <w:t>24</w:t>
      </w:r>
      <w:r>
        <w:fldChar w:fldCharType="end"/>
      </w:r>
      <w:bookmarkEnd w:id="18"/>
      <w:r>
        <w:t xml:space="preserve"> Penetration loss measurements</w:t>
      </w:r>
      <w:r>
        <w:rPr>
          <w:noProof/>
        </w:rPr>
        <w:t xml:space="preserve"> across drywall/wood</w:t>
      </w:r>
    </w:p>
    <w:p w14:paraId="6A48A885" w14:textId="5CDF2460" w:rsidR="00A30E0F" w:rsidRDefault="00F769DE" w:rsidP="00A30E0F">
      <w:pPr>
        <w:rPr>
          <w:lang w:val="en-GB"/>
        </w:rPr>
      </w:pPr>
      <w:r>
        <w:rPr>
          <w:lang w:val="en-GB"/>
        </w:rPr>
        <w:lastRenderedPageBreak/>
        <w:t>The average penetration losses across multiple measurements are given in following table.</w:t>
      </w:r>
    </w:p>
    <w:p w14:paraId="1EBF5DB4" w14:textId="77777777" w:rsidR="004A410D" w:rsidRDefault="00A30E0F" w:rsidP="004A410D">
      <w:pPr>
        <w:keepNext/>
        <w:jc w:val="center"/>
      </w:pPr>
      <w:r>
        <w:rPr>
          <w:noProof/>
          <w:lang w:val="en-GB"/>
        </w:rPr>
        <w:drawing>
          <wp:inline distT="0" distB="0" distL="0" distR="0" wp14:anchorId="14451E6B" wp14:editId="2EEDCA78">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18E7F7F" w14:textId="7EC38F49" w:rsidR="00F769DE" w:rsidRDefault="004A410D" w:rsidP="00561846">
      <w:pPr>
        <w:pStyle w:val="Caption"/>
        <w:jc w:val="center"/>
      </w:pPr>
      <w:r>
        <w:t xml:space="preserve">Figure </w:t>
      </w:r>
      <w:r>
        <w:fldChar w:fldCharType="begin"/>
      </w:r>
      <w:r>
        <w:instrText xml:space="preserve"> SEQ Figure \* ARABIC </w:instrText>
      </w:r>
      <w:r>
        <w:fldChar w:fldCharType="separate"/>
      </w:r>
      <w:r w:rsidR="00A272DF">
        <w:rPr>
          <w:noProof/>
        </w:rPr>
        <w:t>25</w:t>
      </w:r>
      <w:r>
        <w:fldChar w:fldCharType="end"/>
      </w:r>
      <w:r>
        <w:t xml:space="preserve"> Drywall p</w:t>
      </w:r>
      <w:r w:rsidRPr="00583EFF">
        <w:t>enetration loss measurements at 13 GHz with comparative measurements at 3.4 GHz.</w:t>
      </w:r>
    </w:p>
    <w:p w14:paraId="01954B93" w14:textId="777F2912" w:rsidR="001E1631" w:rsidRDefault="00706135" w:rsidP="00DF6720">
      <w:pPr>
        <w:jc w:val="both"/>
      </w:pPr>
      <w:r>
        <w:rPr>
          <w:lang w:val="en-GB"/>
        </w:rPr>
        <w:t>As can be seen, the losses in FR3 vary from 3.6 -7.1 dB</w:t>
      </w:r>
      <w:r w:rsidR="000A2D4C">
        <w:rPr>
          <w:lang w:val="en-GB"/>
        </w:rPr>
        <w:t xml:space="preserve">. For FR1 (3.4 GHz), the losses vary from 2.2 to 4.4 </w:t>
      </w:r>
      <w:r w:rsidR="003D181B">
        <w:rPr>
          <w:lang w:val="en-GB"/>
        </w:rPr>
        <w:t xml:space="preserve">dB.  There is a reasonable spread among different locations due to </w:t>
      </w:r>
      <w:r w:rsidR="001E1631">
        <w:rPr>
          <w:lang w:val="en-GB"/>
        </w:rPr>
        <w:t>differences in material thickness and/</w:t>
      </w:r>
      <w:r w:rsidR="001E1631" w:rsidRPr="001E1631">
        <w:t xml:space="preserve">or </w:t>
      </w:r>
      <w:r w:rsidR="000058D1">
        <w:t xml:space="preserve">additional </w:t>
      </w:r>
      <w:r w:rsidR="001E1631" w:rsidRPr="001E1631">
        <w:t>supporting materials behind drywalls</w:t>
      </w:r>
      <w:r w:rsidR="000058D1">
        <w:t xml:space="preserve">. </w:t>
      </w:r>
      <w:proofErr w:type="gramStart"/>
      <w:r w:rsidR="000058D1">
        <w:t>On the whole</w:t>
      </w:r>
      <w:proofErr w:type="gramEnd"/>
      <w:r w:rsidR="000058D1">
        <w:t>, the</w:t>
      </w:r>
      <w:r w:rsidR="004B41A7">
        <w:t xml:space="preserve"> difference in the average loss </w:t>
      </w:r>
      <w:r w:rsidR="00BC6153">
        <w:t>between the two bands is about 1-1.5 dB.</w:t>
      </w:r>
    </w:p>
    <w:p w14:paraId="7AA46C99" w14:textId="3B0BD785" w:rsidR="00F769DE" w:rsidRPr="00A30E0F" w:rsidRDefault="003C545D" w:rsidP="003C545D">
      <w:pPr>
        <w:jc w:val="both"/>
        <w:rPr>
          <w:lang w:val="en-GB"/>
        </w:rPr>
      </w:pPr>
      <w:r w:rsidRPr="00BC6153">
        <w:rPr>
          <w:b/>
          <w:bCs/>
          <w:lang w:val="en-GB"/>
        </w:rPr>
        <w:t>Observation</w:t>
      </w:r>
      <w:r w:rsidR="00402D6A">
        <w:rPr>
          <w:b/>
          <w:bCs/>
          <w:lang w:val="en-GB"/>
        </w:rPr>
        <w:t xml:space="preserve"> </w:t>
      </w:r>
      <w:r w:rsidR="00012C31">
        <w:rPr>
          <w:b/>
          <w:bCs/>
          <w:lang w:val="en-GB"/>
        </w:rPr>
        <w:t>7</w:t>
      </w:r>
      <w:r w:rsidRPr="00BC6153">
        <w:rPr>
          <w:b/>
          <w:bCs/>
          <w:lang w:val="en-GB"/>
        </w:rPr>
        <w:t>:</w:t>
      </w:r>
      <w:r w:rsidR="005305F8">
        <w:rPr>
          <w:lang w:val="en-GB"/>
        </w:rPr>
        <w:t xml:space="preserve"> </w:t>
      </w:r>
      <w:r w:rsidR="00402D6A">
        <w:rPr>
          <w:lang w:val="en-GB"/>
        </w:rPr>
        <w:t>Average d</w:t>
      </w:r>
      <w:r w:rsidR="00472B28">
        <w:rPr>
          <w:lang w:val="en-GB"/>
        </w:rPr>
        <w:t>rywall/wood penetration losses at 13 GHz are in line with the expected losses from the penetration loss model in TR 38.901.</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3C6939A9" w:rsidR="00402D6A" w:rsidRDefault="00402D6A" w:rsidP="00147839">
      <w:pPr>
        <w:jc w:val="both"/>
      </w:pPr>
      <w:r>
        <w:t>We make the following observations and proposals in this document:</w:t>
      </w:r>
    </w:p>
    <w:p w14:paraId="17E9BC89" w14:textId="28F06BA1" w:rsidR="000C48AB" w:rsidRDefault="00EC316E" w:rsidP="00147839">
      <w:pPr>
        <w:jc w:val="both"/>
        <w:rPr>
          <w:b/>
          <w:bCs/>
          <w:u w:val="single"/>
        </w:rPr>
      </w:pPr>
      <w:r w:rsidRPr="002E2F8C">
        <w:rPr>
          <w:b/>
          <w:bCs/>
          <w:u w:val="single"/>
        </w:rPr>
        <w:t xml:space="preserve">Observations and proposals on </w:t>
      </w:r>
      <w:r w:rsidR="002E2F8C" w:rsidRPr="002E2F8C">
        <w:rPr>
          <w:b/>
          <w:bCs/>
          <w:u w:val="single"/>
        </w:rPr>
        <w:t>modeling parameters</w:t>
      </w:r>
    </w:p>
    <w:p w14:paraId="5802EFF7" w14:textId="77777777" w:rsidR="00C85D3C" w:rsidRDefault="00C85D3C" w:rsidP="00C85D3C">
      <w:pPr>
        <w:rPr>
          <w:lang w:val="en-GB"/>
        </w:rPr>
      </w:pPr>
      <w:r w:rsidRPr="006E683E">
        <w:rPr>
          <w:b/>
          <w:bCs/>
          <w:lang w:val="en-GB"/>
        </w:rPr>
        <w:t xml:space="preserve">Proposal </w:t>
      </w:r>
      <w:r>
        <w:rPr>
          <w:b/>
          <w:bCs/>
          <w:lang w:val="en-GB"/>
        </w:rPr>
        <w:t>1</w:t>
      </w:r>
      <w:r w:rsidRPr="006E683E">
        <w:rPr>
          <w:b/>
          <w:bCs/>
          <w:lang w:val="en-GB"/>
        </w:rPr>
        <w:t>:</w:t>
      </w:r>
      <w:r>
        <w:rPr>
          <w:lang w:val="en-GB"/>
        </w:rPr>
        <w:t xml:space="preserve"> Define a new scenario in 38.901 to introduce the modelling parameters for Suburban Macro scenario. Define this scenario for at least the </w:t>
      </w:r>
      <w:r w:rsidRPr="007A37D4">
        <w:rPr>
          <w:lang w:eastAsia="zh-CN"/>
        </w:rPr>
        <w:t>7-24 GHz</w:t>
      </w:r>
      <w:r>
        <w:rPr>
          <w:lang w:eastAsia="zh-CN"/>
        </w:rPr>
        <w:t xml:space="preserve"> and &lt; 7 GHz</w:t>
      </w:r>
      <w:r>
        <w:rPr>
          <w:lang w:val="en-GB"/>
        </w:rPr>
        <w:t xml:space="preserve"> bands. </w:t>
      </w:r>
    </w:p>
    <w:p w14:paraId="34F2F217" w14:textId="77777777" w:rsidR="00145597" w:rsidRPr="00484285" w:rsidRDefault="00145597" w:rsidP="00145597">
      <w:pPr>
        <w:pStyle w:val="00Text"/>
        <w:rPr>
          <w:b/>
          <w:bCs/>
        </w:rPr>
      </w:pPr>
      <w:r>
        <w:rPr>
          <w:b/>
          <w:bCs/>
        </w:rPr>
        <w:t xml:space="preserve">Observation 1: </w:t>
      </w:r>
      <w:r w:rsidRPr="004A5694">
        <w:t>For SMa scenario, the proposed changes to the pathloss model in ITU M.2135-1 lead to more optimistic pathloss estimate</w:t>
      </w:r>
      <w:r>
        <w:t xml:space="preserve"> (i.e., smaller pathloss values)</w:t>
      </w:r>
      <w:r w:rsidRPr="004A5694">
        <w:t xml:space="preserve"> for </w:t>
      </w:r>
      <w:r w:rsidRPr="00166D54">
        <w:t xml:space="preserve">sub-2GHz frequency range compared to ITU M.2135-1, and a more conservative pathloss estimate (i.e., </w:t>
      </w:r>
      <w:proofErr w:type="spellStart"/>
      <w:r w:rsidRPr="00166D54">
        <w:t>largerer</w:t>
      </w:r>
      <w:proofErr w:type="spellEnd"/>
      <w:r w:rsidRPr="00166D54">
        <w:t xml:space="preserve"> pathloss values) for the &gt; 2 GHz frequency range.</w:t>
      </w:r>
    </w:p>
    <w:p w14:paraId="10AB1BFD" w14:textId="77777777" w:rsidR="00145597" w:rsidRDefault="00145597" w:rsidP="00145597">
      <w:pPr>
        <w:pStyle w:val="00Text"/>
      </w:pPr>
      <w:r w:rsidRPr="00672382">
        <w:rPr>
          <w:b/>
          <w:bCs/>
        </w:rPr>
        <w:t>Proposal</w:t>
      </w:r>
      <w:r>
        <w:rPr>
          <w:b/>
          <w:bCs/>
        </w:rPr>
        <w:t xml:space="preserve"> 2</w:t>
      </w:r>
      <w:r w:rsidRPr="00672382">
        <w:rPr>
          <w:b/>
          <w:bCs/>
        </w:rPr>
        <w:t>:</w:t>
      </w:r>
      <w:r>
        <w:t xml:space="preserve"> Strive to minimize changes to the suburban </w:t>
      </w:r>
      <w:r w:rsidRPr="004A5694">
        <w:t>pathloss model in ITU M.2135-1</w:t>
      </w:r>
      <w:r>
        <w:t>. Ensure impact of changes to frequencies outside 7-24 GHz is well justified.</w:t>
      </w:r>
    </w:p>
    <w:p w14:paraId="59E822A4" w14:textId="00CDAB0C" w:rsidR="00145597" w:rsidRDefault="00145597" w:rsidP="00145597">
      <w:pPr>
        <w:ind w:left="1440" w:hanging="1440"/>
        <w:jc w:val="both"/>
        <w:rPr>
          <w:lang w:eastAsia="x-none"/>
        </w:rPr>
      </w:pPr>
      <w:r w:rsidRPr="00307775">
        <w:rPr>
          <w:b/>
          <w:bCs/>
          <w:lang w:eastAsia="x-none"/>
        </w:rPr>
        <w:t>Proposal</w:t>
      </w:r>
      <w:r>
        <w:rPr>
          <w:b/>
          <w:bCs/>
          <w:lang w:eastAsia="x-none"/>
        </w:rPr>
        <w:t xml:space="preserve"> 3</w:t>
      </w:r>
      <w:r>
        <w:rPr>
          <w:lang w:eastAsia="x-none"/>
        </w:rPr>
        <w:t xml:space="preserve">: Adopt the following two guidelines for </w:t>
      </w:r>
      <w:r w:rsidR="00E43247">
        <w:rPr>
          <w:lang w:eastAsia="x-none"/>
        </w:rPr>
        <w:t>down selection</w:t>
      </w:r>
      <w:r>
        <w:rPr>
          <w:lang w:eastAsia="x-none"/>
        </w:rPr>
        <w:t xml:space="preserve"> of the LOS probability model for SMa scenario:</w:t>
      </w:r>
    </w:p>
    <w:p w14:paraId="3985C099" w14:textId="77777777" w:rsidR="00145597" w:rsidRDefault="00145597" w:rsidP="00145597">
      <w:pPr>
        <w:pStyle w:val="ListParagraph"/>
        <w:numPr>
          <w:ilvl w:val="0"/>
          <w:numId w:val="67"/>
        </w:numPr>
        <w:overflowPunct/>
        <w:autoSpaceDE/>
        <w:autoSpaceDN/>
        <w:adjustRightInd/>
        <w:spacing w:after="0"/>
        <w:jc w:val="both"/>
        <w:textAlignment w:val="auto"/>
        <w:rPr>
          <w:lang w:eastAsia="x-none"/>
        </w:rPr>
      </w:pPr>
      <w:r w:rsidRPr="00307775">
        <w:rPr>
          <w:lang w:eastAsia="x-none"/>
        </w:rPr>
        <w:t xml:space="preserve">LOS probability of a UE in SMa scenario should lie between the </w:t>
      </w:r>
      <w:r>
        <w:rPr>
          <w:lang w:eastAsia="x-none"/>
        </w:rPr>
        <w:t xml:space="preserve">LOS </w:t>
      </w:r>
      <w:r w:rsidRPr="00307775">
        <w:rPr>
          <w:lang w:eastAsia="x-none"/>
        </w:rPr>
        <w:t>probabilities for UMa and RMa scenario.</w:t>
      </w:r>
    </w:p>
    <w:p w14:paraId="5B3A914F" w14:textId="77777777" w:rsidR="00145597" w:rsidRDefault="00145597" w:rsidP="00145597">
      <w:pPr>
        <w:pStyle w:val="ListParagraph"/>
        <w:numPr>
          <w:ilvl w:val="0"/>
          <w:numId w:val="67"/>
        </w:numPr>
        <w:overflowPunct/>
        <w:autoSpaceDE/>
        <w:autoSpaceDN/>
        <w:adjustRightInd/>
        <w:spacing w:after="0"/>
        <w:jc w:val="both"/>
        <w:textAlignment w:val="auto"/>
        <w:rPr>
          <w:lang w:eastAsia="x-none"/>
        </w:rPr>
      </w:pPr>
      <w:r w:rsidRPr="009D0654">
        <w:rPr>
          <w:color w:val="000000" w:themeColor="text1"/>
          <w:lang w:eastAsia="x-none"/>
        </w:rPr>
        <w:t>LOS probability model can be independent of UE height as most UEs in SMa scenario are at the ground level.</w:t>
      </w:r>
    </w:p>
    <w:p w14:paraId="19DC5699" w14:textId="77777777" w:rsidR="00145597" w:rsidRDefault="00145597" w:rsidP="00C85D3C">
      <w:pPr>
        <w:rPr>
          <w:lang w:val="en-GB"/>
        </w:rPr>
      </w:pPr>
    </w:p>
    <w:p w14:paraId="7A3910AB" w14:textId="77777777" w:rsidR="00145597" w:rsidRPr="00482C2A" w:rsidRDefault="00145597" w:rsidP="00145597">
      <w:pPr>
        <w:jc w:val="both"/>
      </w:pPr>
      <w:r w:rsidRPr="00482C2A">
        <w:rPr>
          <w:b/>
          <w:bCs/>
        </w:rPr>
        <w:t>Proposal</w:t>
      </w:r>
      <w:r>
        <w:rPr>
          <w:b/>
          <w:bCs/>
        </w:rPr>
        <w:t xml:space="preserve"> 4</w:t>
      </w:r>
      <w:r w:rsidRPr="00482C2A">
        <w:t xml:space="preserve">: For SMa scenario, consider the following two alternatives for ISD, BS antenna height, and building type ratio: </w:t>
      </w:r>
    </w:p>
    <w:p w14:paraId="7A416156" w14:textId="77777777" w:rsidR="00145597" w:rsidRPr="00482C2A" w:rsidRDefault="00145597" w:rsidP="00145597">
      <w:pPr>
        <w:pStyle w:val="ListParagraph"/>
        <w:numPr>
          <w:ilvl w:val="0"/>
          <w:numId w:val="65"/>
        </w:numPr>
        <w:suppressAutoHyphens/>
        <w:autoSpaceDE/>
        <w:autoSpaceDN/>
        <w:adjustRightInd/>
        <w:spacing w:after="0" w:line="254" w:lineRule="auto"/>
        <w:contextualSpacing w:val="0"/>
        <w:jc w:val="both"/>
        <w:textAlignment w:val="auto"/>
      </w:pPr>
      <w:r w:rsidRPr="00482C2A">
        <w:t>Alt 1) ISD 1299m + Building Type Ratio 90% residential, 10% commercial + BS Height 35m</w:t>
      </w:r>
    </w:p>
    <w:p w14:paraId="3940174E" w14:textId="77777777" w:rsidR="00145597" w:rsidRDefault="00145597" w:rsidP="00145597">
      <w:pPr>
        <w:pStyle w:val="ListParagraph"/>
        <w:numPr>
          <w:ilvl w:val="0"/>
          <w:numId w:val="65"/>
        </w:numPr>
        <w:suppressAutoHyphens/>
        <w:autoSpaceDE/>
        <w:autoSpaceDN/>
        <w:adjustRightInd/>
        <w:spacing w:after="0" w:line="254" w:lineRule="auto"/>
        <w:contextualSpacing w:val="0"/>
        <w:jc w:val="both"/>
        <w:textAlignment w:val="auto"/>
      </w:pPr>
      <w:r w:rsidRPr="00482C2A">
        <w:t>Alt 2) ISD 1000m + Building Type Ratio 90% residential, 10% commercial + BS Height 25m</w:t>
      </w:r>
    </w:p>
    <w:p w14:paraId="6ACAD6F0" w14:textId="77777777" w:rsidR="00145597" w:rsidRPr="00482C2A" w:rsidRDefault="00145597" w:rsidP="00145597">
      <w:pPr>
        <w:pStyle w:val="ListParagraph"/>
        <w:suppressAutoHyphens/>
        <w:autoSpaceDE/>
        <w:autoSpaceDN/>
        <w:adjustRightInd/>
        <w:spacing w:after="0" w:line="254" w:lineRule="auto"/>
        <w:contextualSpacing w:val="0"/>
        <w:jc w:val="both"/>
        <w:textAlignment w:val="auto"/>
      </w:pPr>
    </w:p>
    <w:p w14:paraId="02A49998" w14:textId="77777777" w:rsidR="00145597" w:rsidRPr="00482C2A" w:rsidRDefault="00145597" w:rsidP="00145597">
      <w:pPr>
        <w:jc w:val="both"/>
        <w:rPr>
          <w:color w:val="000000" w:themeColor="text1"/>
          <w:lang w:eastAsia="x-none"/>
        </w:rPr>
      </w:pPr>
      <w:r w:rsidRPr="00482C2A">
        <w:rPr>
          <w:color w:val="000000" w:themeColor="text1"/>
          <w:lang w:eastAsia="x-none"/>
        </w:rPr>
        <w:t xml:space="preserve">Note: This is subject to alignment with eventual pathloss model adopted for SMa to ensure a high percentage of UEs fall within coverage. </w:t>
      </w:r>
    </w:p>
    <w:p w14:paraId="67CB89D5" w14:textId="77777777" w:rsidR="00145597" w:rsidRDefault="00145597" w:rsidP="00145597">
      <w:r w:rsidRPr="00121971">
        <w:rPr>
          <w:b/>
          <w:bCs/>
          <w:lang w:val="en-GB"/>
        </w:rPr>
        <w:t>Proposal</w:t>
      </w:r>
      <w:r>
        <w:rPr>
          <w:b/>
          <w:bCs/>
          <w:lang w:val="en-GB"/>
        </w:rPr>
        <w:t xml:space="preserve"> 5</w:t>
      </w:r>
      <w:r>
        <w:rPr>
          <w:lang w:val="en-GB"/>
        </w:rPr>
        <w:t xml:space="preserve">: At least adopt the half-wavelength dipole antenna model for UE antenna pattern. In addition to the half-wavelength dipole antenna model, if the antenna radiation pattern provided in </w:t>
      </w:r>
      <w:r w:rsidRPr="002B7A4E">
        <w:t>Table 7.3-1</w:t>
      </w:r>
      <w:r>
        <w:t xml:space="preserve"> is reused to model UE antennas, the following values for the parameters can be considered:</w:t>
      </w:r>
    </w:p>
    <w:p w14:paraId="06739FE0" w14:textId="77777777" w:rsidR="00145597" w:rsidRDefault="00000000" w:rsidP="00145597">
      <w:pPr>
        <w:pStyle w:val="ListParagraph"/>
        <w:numPr>
          <w:ilvl w:val="0"/>
          <w:numId w:val="64"/>
        </w:numPr>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145597">
        <w:t xml:space="preserve"> = 25 dB</w:t>
      </w:r>
    </w:p>
    <w:p w14:paraId="1CC912A5" w14:textId="77777777" w:rsidR="00145597" w:rsidRDefault="00145597" w:rsidP="00145597">
      <w:pPr>
        <w:pStyle w:val="ListParagraph"/>
        <w:numPr>
          <w:ilvl w:val="0"/>
          <w:numId w:val="64"/>
        </w:numPr>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68DCF53E" w14:textId="77777777" w:rsidR="00145597" w:rsidRDefault="00000000" w:rsidP="00145597">
      <w:pPr>
        <w:pStyle w:val="ListParagraph"/>
        <w:numPr>
          <w:ilvl w:val="0"/>
          <w:numId w:val="64"/>
        </w:numPr>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145597">
        <w:t xml:space="preserve"> = 180</w:t>
      </w:r>
      <m:oMath>
        <m:r>
          <w:rPr>
            <w:rFonts w:ascii="Cambria Math" w:hAnsi="Cambria Math"/>
          </w:rPr>
          <m:t>°</m:t>
        </m:r>
      </m:oMath>
      <w:r w:rsidR="00145597">
        <w:t xml:space="preserve"> to 270</w:t>
      </w:r>
      <m:oMath>
        <m:r>
          <w:rPr>
            <w:rFonts w:ascii="Cambria Math" w:hAnsi="Cambria Math"/>
          </w:rPr>
          <m:t>°</m:t>
        </m:r>
      </m:oMath>
      <w:r w:rsidR="00145597">
        <w:t xml:space="preserve"> </w:t>
      </w:r>
    </w:p>
    <w:p w14:paraId="7FB9394A" w14:textId="77777777" w:rsidR="00145597" w:rsidRPr="009E5356" w:rsidRDefault="00000000" w:rsidP="00145597">
      <w:pPr>
        <w:pStyle w:val="ListParagraph"/>
        <w:numPr>
          <w:ilvl w:val="0"/>
          <w:numId w:val="64"/>
        </w:numPr>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145597">
        <w:t xml:space="preserve"> = 90</w:t>
      </w:r>
      <m:oMath>
        <m:r>
          <w:rPr>
            <w:rFonts w:ascii="Cambria Math" w:hAnsi="Cambria Math"/>
          </w:rPr>
          <m:t>°</m:t>
        </m:r>
      </m:oMath>
    </w:p>
    <w:p w14:paraId="7FD7D00E" w14:textId="77777777" w:rsidR="00145597" w:rsidRPr="00F54E4A" w:rsidRDefault="00145597" w:rsidP="00145597">
      <w:pPr>
        <w:pStyle w:val="ListParagraph"/>
        <w:numPr>
          <w:ilvl w:val="0"/>
          <w:numId w:val="64"/>
        </w:numPr>
        <w:rPr>
          <w:lang w:val="en-GB"/>
        </w:rPr>
      </w:pPr>
      <w:r>
        <w:t xml:space="preserve">Maximum directional gain is chosen to </w:t>
      </w:r>
      <w:r>
        <w:rPr>
          <w:lang w:val="en-GB"/>
        </w:rPr>
        <w:t xml:space="preserve">normalize the antenna pattern to unit power. Additional losses to reflect antenna efficiency may also be included with this parameter. </w:t>
      </w:r>
    </w:p>
    <w:p w14:paraId="13096454" w14:textId="77777777" w:rsidR="00145597" w:rsidRPr="006C63DB" w:rsidRDefault="00145597" w:rsidP="00145597">
      <w:pPr>
        <w:jc w:val="both"/>
        <w:rPr>
          <w:lang w:val="en-GB"/>
        </w:rPr>
      </w:pPr>
      <w:r w:rsidRPr="001E4C1C">
        <w:rPr>
          <w:b/>
          <w:bCs/>
          <w:lang w:val="en-GB"/>
        </w:rPr>
        <w:t>Proposal</w:t>
      </w:r>
      <w:r>
        <w:rPr>
          <w:b/>
          <w:bCs/>
          <w:lang w:val="en-GB"/>
        </w:rPr>
        <w:t xml:space="preserve"> 6</w:t>
      </w:r>
      <w:r w:rsidRPr="001E4C1C">
        <w:rPr>
          <w:b/>
          <w:bCs/>
          <w:lang w:val="en-GB"/>
        </w:rPr>
        <w:t>:</w:t>
      </w:r>
      <w:r>
        <w:rPr>
          <w:lang w:val="en-GB"/>
        </w:rPr>
        <w:t xml:space="preserve"> Model CPEs as having a cubical form factor with 15-20 cm sides. The antennas are placed along the central horizontal plane and are oriented outwards from the centre of the cube. The relative antenna locations are </w:t>
      </w:r>
      <w:proofErr w:type="gramStart"/>
      <w:r>
        <w:rPr>
          <w:lang w:val="en-GB"/>
        </w:rPr>
        <w:t>similar to</w:t>
      </w:r>
      <w:proofErr w:type="gramEnd"/>
      <w:r>
        <w:rPr>
          <w:lang w:val="en-GB"/>
        </w:rPr>
        <w:t xml:space="preserve"> that of a handheld device.</w:t>
      </w:r>
    </w:p>
    <w:p w14:paraId="1AC45E67" w14:textId="77777777" w:rsidR="00145597" w:rsidRDefault="00145597" w:rsidP="00145597">
      <w:pPr>
        <w:jc w:val="both"/>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79E084A7" w14:textId="77777777" w:rsidR="001513F1" w:rsidRDefault="001513F1" w:rsidP="001513F1">
      <w:pPr>
        <w:jc w:val="both"/>
        <w:rPr>
          <w:rFonts w:eastAsiaTheme="minorEastAsia"/>
          <w:lang w:val="en-GB"/>
        </w:rPr>
      </w:pPr>
      <w:r w:rsidRPr="005528F4">
        <w:rPr>
          <w:rFonts w:eastAsiaTheme="minorEastAsia"/>
          <w:b/>
          <w:bCs/>
          <w:lang w:val="en-GB"/>
        </w:rPr>
        <w:t>Observation</w:t>
      </w:r>
      <w:r>
        <w:rPr>
          <w:rFonts w:eastAsiaTheme="minorEastAsia"/>
          <w:b/>
          <w:bCs/>
          <w:lang w:val="en-GB"/>
        </w:rPr>
        <w:t xml:space="preserve"> 2</w:t>
      </w:r>
      <w:r w:rsidRPr="005528F4">
        <w:rPr>
          <w:rFonts w:eastAsiaTheme="minorEastAsia"/>
          <w:b/>
          <w:bCs/>
          <w:lang w:val="en-GB"/>
        </w:rPr>
        <w:t>:</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sidRPr="00BA284A">
        <w:rPr>
          <w:vertAlign w:val="superscript"/>
        </w:rPr>
        <w:t>th</w:t>
      </w:r>
      <w:r>
        <w:t xml:space="preserve"> percentile difference around 3 dB.</w:t>
      </w:r>
    </w:p>
    <w:p w14:paraId="7CA3FF29" w14:textId="77777777" w:rsidR="001513F1" w:rsidRDefault="001513F1" w:rsidP="001513F1">
      <w:pPr>
        <w:jc w:val="both"/>
        <w:rPr>
          <w:lang w:val="en-GB"/>
        </w:rPr>
      </w:pPr>
      <w:r w:rsidRPr="0015217B">
        <w:rPr>
          <w:b/>
          <w:bCs/>
          <w:lang w:val="en-GB"/>
        </w:rPr>
        <w:t>Observation</w:t>
      </w:r>
      <w:r>
        <w:rPr>
          <w:b/>
          <w:bCs/>
          <w:lang w:val="en-GB"/>
        </w:rPr>
        <w:t xml:space="preserve"> 3</w:t>
      </w:r>
      <w:r w:rsidRPr="0015217B">
        <w:rPr>
          <w:b/>
          <w:bCs/>
          <w:lang w:val="en-GB"/>
        </w:rPr>
        <w:t>:</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068182B7" w14:textId="77777777" w:rsidR="001513F1" w:rsidRDefault="001513F1" w:rsidP="001513F1">
      <w:pPr>
        <w:jc w:val="both"/>
        <w:rPr>
          <w:lang w:val="en-GB"/>
        </w:rPr>
      </w:pPr>
      <w:r w:rsidRPr="005E47E8">
        <w:rPr>
          <w:b/>
          <w:bCs/>
          <w:lang w:val="en-GB"/>
        </w:rPr>
        <w:t>Proposal</w:t>
      </w:r>
      <w:r>
        <w:rPr>
          <w:b/>
          <w:bCs/>
          <w:lang w:val="en-GB"/>
        </w:rPr>
        <w:t xml:space="preserve"> 8</w:t>
      </w:r>
      <w:r w:rsidRPr="005E47E8">
        <w:rPr>
          <w:b/>
          <w:bCs/>
          <w:lang w:val="en-GB"/>
        </w:rPr>
        <w:t>:</w:t>
      </w:r>
      <w:r>
        <w:rPr>
          <w:lang w:val="en-GB"/>
        </w:rPr>
        <w:t xml:space="preserve"> Study whether the ground reflection model in 38.901 is adequate to model the observed polarization power imbalance before introducing any explicit variations directly in the polarization matrix of the channel.</w:t>
      </w:r>
    </w:p>
    <w:p w14:paraId="2CD0404F" w14:textId="77777777" w:rsidR="001513F1" w:rsidRPr="009B6839" w:rsidRDefault="001513F1" w:rsidP="001513F1">
      <w:pPr>
        <w:jc w:val="both"/>
        <w:rPr>
          <w:lang w:val="en-GB"/>
        </w:rPr>
      </w:pPr>
      <w:r w:rsidRPr="00E45C34">
        <w:rPr>
          <w:b/>
          <w:bCs/>
          <w:lang w:val="en-GB"/>
        </w:rPr>
        <w:t>Proposal</w:t>
      </w:r>
      <w:r>
        <w:rPr>
          <w:b/>
          <w:bCs/>
          <w:lang w:val="en-GB"/>
        </w:rPr>
        <w:t xml:space="preserve"> 9</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2FCF3FAE" w14:textId="77777777" w:rsidR="001513F1" w:rsidRDefault="001513F1" w:rsidP="001513F1">
      <w:pPr>
        <w:rPr>
          <w:lang w:val="en-GB"/>
        </w:rPr>
      </w:pPr>
      <w:r w:rsidRPr="008B1A2E">
        <w:rPr>
          <w:b/>
          <w:bCs/>
          <w:lang w:val="en-GB"/>
        </w:rPr>
        <w:t>Proposal</w:t>
      </w:r>
      <w:r>
        <w:rPr>
          <w:b/>
          <w:bCs/>
          <w:lang w:val="en-GB"/>
        </w:rPr>
        <w:t xml:space="preserve"> 10</w:t>
      </w:r>
      <w:r w:rsidRPr="008B1A2E">
        <w:rPr>
          <w:b/>
          <w:bCs/>
          <w:lang w:val="en-GB"/>
        </w:rPr>
        <w:t>:</w:t>
      </w:r>
      <w:r>
        <w:rPr>
          <w:lang w:val="en-GB"/>
        </w:rPr>
        <w:t xml:space="preserve"> </w:t>
      </w:r>
      <w:r>
        <w:rPr>
          <w:rFonts w:eastAsia="DengXian"/>
          <w:lang w:eastAsia="zh-CN"/>
        </w:rPr>
        <w:t>T</w:t>
      </w:r>
      <w:r>
        <w:rPr>
          <w:rFonts w:eastAsia="DengXian" w:hint="eastAsia"/>
          <w:lang w:eastAsia="zh-CN"/>
        </w:rPr>
        <w:t xml:space="preserve">o reflect </w:t>
      </w:r>
      <w:r>
        <w:rPr>
          <w:rFonts w:eastAsia="DengXian"/>
          <w:lang w:eastAsia="zh-CN"/>
        </w:rPr>
        <w:t xml:space="preserve">the </w:t>
      </w:r>
      <w:r w:rsidRPr="002A4FB3">
        <w:rPr>
          <w:lang w:eastAsia="zh-CN"/>
        </w:rPr>
        <w:t>absolute delay</w:t>
      </w:r>
      <w:r>
        <w:rPr>
          <w:lang w:eastAsia="zh-CN"/>
        </w:rPr>
        <w:t>s</w:t>
      </w:r>
      <w:r w:rsidRPr="002A4FB3">
        <w:rPr>
          <w:lang w:eastAsia="zh-CN"/>
        </w:rPr>
        <w:t xml:space="preserve"> between </w:t>
      </w:r>
      <w:r>
        <w:rPr>
          <w:lang w:eastAsia="zh-CN"/>
        </w:rPr>
        <w:t xml:space="preserve">different UE-TRP </w:t>
      </w:r>
      <w:r w:rsidRPr="002A4FB3">
        <w:rPr>
          <w:lang w:eastAsia="zh-CN"/>
        </w:rPr>
        <w:t>links</w:t>
      </w:r>
      <w:r>
        <w:rPr>
          <w:lang w:eastAsia="zh-CN"/>
        </w:rPr>
        <w:t>,</w:t>
      </w:r>
      <w:r>
        <w:rPr>
          <w:lang w:val="en-GB"/>
        </w:rPr>
        <w:t xml:space="preserve"> introduce a new correlation type called “physically consistent” that takes the individual UE-TRP distances into account when generating the link-specific delays. The framework provided in Section 7.6.9 of 38.901 to model the UE-TRP delay as a sum of the delay due to UE-TRP distance and an excess delay component can act as a starting point.</w:t>
      </w:r>
    </w:p>
    <w:p w14:paraId="1D35EC93" w14:textId="77777777" w:rsidR="001513F1" w:rsidRDefault="001513F1" w:rsidP="001513F1">
      <w:pPr>
        <w:jc w:val="both"/>
        <w:rPr>
          <w:lang w:val="en-GB"/>
        </w:rPr>
      </w:pPr>
      <w:r w:rsidRPr="00412784">
        <w:rPr>
          <w:b/>
          <w:bCs/>
          <w:lang w:val="en-GB"/>
        </w:rPr>
        <w:t>Proposal 11:</w:t>
      </w:r>
      <w:r>
        <w:rPr>
          <w:lang w:val="en-GB"/>
        </w:rP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946ED5B" w14:textId="77777777" w:rsidR="003E1013" w:rsidRDefault="003E1013" w:rsidP="003E1013">
      <w:pPr>
        <w:jc w:val="both"/>
        <w:rPr>
          <w:lang w:val="en-GB"/>
        </w:rPr>
      </w:pPr>
      <w:r w:rsidRPr="00A91EE7">
        <w:rPr>
          <w:b/>
          <w:bCs/>
          <w:lang w:val="en-GB"/>
        </w:rPr>
        <w:t>Proposal</w:t>
      </w:r>
      <w:r>
        <w:rPr>
          <w:b/>
          <w:bCs/>
          <w:lang w:val="en-GB"/>
        </w:rPr>
        <w:t xml:space="preserve"> 12</w:t>
      </w:r>
      <w:r w:rsidRPr="00A91EE7">
        <w:rPr>
          <w:b/>
          <w:bCs/>
          <w:lang w:val="en-GB"/>
        </w:rPr>
        <w:t>:</w:t>
      </w:r>
      <w:r>
        <w:rPr>
          <w:lang w:val="en-GB"/>
        </w:rPr>
        <w:t xml:space="preserve"> To address the angle-scaling issue when generating CDL channels for link-level evaluations, consider one of the following options:</w:t>
      </w:r>
    </w:p>
    <w:p w14:paraId="310CACAD" w14:textId="77777777" w:rsidR="003E1013" w:rsidRPr="00A91EE7" w:rsidRDefault="003E1013" w:rsidP="002C2BAE">
      <w:pPr>
        <w:pStyle w:val="ListParagraph"/>
        <w:numPr>
          <w:ilvl w:val="0"/>
          <w:numId w:val="60"/>
        </w:numPr>
        <w:jc w:val="both"/>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 xml:space="preserve">desired angular spread along with the corresponding linear scale factor to realize each of them. </w:t>
      </w:r>
    </w:p>
    <w:p w14:paraId="4E4942FC" w14:textId="77777777" w:rsidR="003E1013" w:rsidRPr="00A91EE7" w:rsidRDefault="003E1013" w:rsidP="002C2BAE">
      <w:pPr>
        <w:pStyle w:val="ListParagraph"/>
        <w:numPr>
          <w:ilvl w:val="0"/>
          <w:numId w:val="60"/>
        </w:numPr>
        <w:jc w:val="both"/>
        <w:rPr>
          <w:lang w:val="en-GB"/>
        </w:rPr>
      </w:pPr>
      <w:r w:rsidRPr="00A91EE7">
        <w:rPr>
          <w:lang w:val="en-GB"/>
        </w:rPr>
        <w:t xml:space="preserve">Move away from </w:t>
      </w:r>
      <w:r>
        <w:rPr>
          <w:lang w:val="en-GB"/>
        </w:rPr>
        <w:t xml:space="preserve">scaling the </w:t>
      </w:r>
      <w:r w:rsidRPr="00A91EE7">
        <w:rPr>
          <w:lang w:val="en-GB"/>
        </w:rPr>
        <w:t xml:space="preserve">angular spread and instead focus on </w:t>
      </w:r>
      <w:r>
        <w:rPr>
          <w:lang w:val="en-GB"/>
        </w:rPr>
        <w:t xml:space="preserve">scaling the </w:t>
      </w:r>
      <w:r w:rsidRPr="00A91EE7">
        <w:rPr>
          <w:lang w:val="en-GB"/>
        </w:rPr>
        <w:t>angular range. Use linear scaling to achieve the desired range.</w:t>
      </w:r>
    </w:p>
    <w:p w14:paraId="120F722C" w14:textId="77777777" w:rsidR="003E1013" w:rsidRDefault="003E1013" w:rsidP="003E1013">
      <w:pPr>
        <w:jc w:val="both"/>
        <w:rPr>
          <w:lang w:val="en-GB"/>
        </w:rPr>
      </w:pPr>
      <w:r w:rsidRPr="002B0DBD">
        <w:rPr>
          <w:b/>
          <w:bCs/>
          <w:lang w:val="en-GB"/>
        </w:rPr>
        <w:t>Proposal</w:t>
      </w:r>
      <w:r>
        <w:rPr>
          <w:b/>
          <w:bCs/>
          <w:lang w:val="en-GB"/>
        </w:rPr>
        <w:t xml:space="preserve"> 13</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759BB203" w14:textId="77777777" w:rsidR="003E1013" w:rsidRPr="00011010" w:rsidRDefault="00000000" w:rsidP="003E1013">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003E1013" w:rsidRPr="00011010">
        <w:rPr>
          <w:rFonts w:eastAsiaTheme="minorEastAsia"/>
          <w:i/>
          <w:iCs/>
        </w:rPr>
        <w:t>,</w:t>
      </w:r>
    </w:p>
    <w:p w14:paraId="7109077C" w14:textId="77777777" w:rsidR="003E1013" w:rsidRPr="00011010" w:rsidRDefault="003E1013" w:rsidP="003E1013">
      <w:pPr>
        <w:jc w:val="both"/>
        <w:rPr>
          <w:iCs/>
          <w:lang w:eastAsia="ja-JP"/>
          <w14:ligatures w14:val="standardContextual"/>
        </w:rPr>
      </w:pPr>
      <w:r>
        <w:rPr>
          <w:iCs/>
          <w:lang w:eastAsia="ja-JP"/>
          <w14:ligatures w14:val="standardContextual"/>
        </w:rPr>
        <w:t>and</w:t>
      </w:r>
    </w:p>
    <w:p w14:paraId="02711D8E" w14:textId="77777777" w:rsidR="003E1013" w:rsidRDefault="00000000" w:rsidP="003E1013">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48878DA7" w14:textId="77777777" w:rsidR="003E1013" w:rsidRDefault="003E1013" w:rsidP="003E1013">
      <w:pPr>
        <w:jc w:val="both"/>
        <w:rPr>
          <w:lang w:val="en-GB"/>
        </w:rPr>
      </w:pPr>
      <w:r>
        <w:rPr>
          <w:lang w:val="en-GB"/>
        </w:rPr>
        <w:t>where s is a scale factor.</w:t>
      </w:r>
    </w:p>
    <w:p w14:paraId="02466185" w14:textId="1F4E8C79" w:rsidR="000C48AB" w:rsidRDefault="000C48AB" w:rsidP="00147839">
      <w:pPr>
        <w:jc w:val="both"/>
        <w:rPr>
          <w:b/>
          <w:bCs/>
          <w:u w:val="single"/>
        </w:rPr>
      </w:pPr>
      <w:r w:rsidRPr="000C48AB">
        <w:rPr>
          <w:b/>
          <w:bCs/>
          <w:u w:val="single"/>
        </w:rPr>
        <w:t>Observations and proposals based on field measurement results</w:t>
      </w:r>
      <w:r w:rsidR="00A71BCA">
        <w:rPr>
          <w:b/>
          <w:bCs/>
          <w:u w:val="single"/>
        </w:rPr>
        <w:t xml:space="preserve"> </w:t>
      </w:r>
    </w:p>
    <w:p w14:paraId="5423B7FA" w14:textId="77777777" w:rsidR="00012C31" w:rsidRDefault="00012C31" w:rsidP="00012C31">
      <w:pPr>
        <w:jc w:val="both"/>
      </w:pPr>
      <w:r w:rsidRPr="00DE0405">
        <w:rPr>
          <w:b/>
          <w:bCs/>
        </w:rPr>
        <w:t>Observation</w:t>
      </w:r>
      <w:r>
        <w:rPr>
          <w:b/>
          <w:bCs/>
        </w:rPr>
        <w:t xml:space="preserve"> 4</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p w14:paraId="6E5B7992" w14:textId="77777777" w:rsidR="00012C31" w:rsidRDefault="00012C31" w:rsidP="00012C31">
      <w:pPr>
        <w:jc w:val="both"/>
      </w:pPr>
      <w:r w:rsidRPr="00DE0405">
        <w:rPr>
          <w:b/>
          <w:bCs/>
        </w:rPr>
        <w:t>Observation</w:t>
      </w:r>
      <w:r>
        <w:rPr>
          <w:b/>
          <w:bCs/>
        </w:rPr>
        <w:t xml:space="preserve"> 5</w:t>
      </w:r>
      <w:r w:rsidRPr="00DE0405">
        <w:rPr>
          <w:b/>
          <w:bCs/>
        </w:rPr>
        <w:t>:</w:t>
      </w:r>
      <w:r>
        <w:t xml:space="preserve"> Pathloss comparison between measurements at 13GHz and 3.4 GHz are in line with expectations. A 12 dB difference in pathloss is observed between these frequency bands. </w:t>
      </w:r>
    </w:p>
    <w:p w14:paraId="7B1AA19D" w14:textId="28AFC3D3" w:rsidR="00012C31" w:rsidRDefault="00012C31" w:rsidP="00012C31">
      <w:pPr>
        <w:jc w:val="both"/>
      </w:pPr>
      <w:r w:rsidRPr="008575CA">
        <w:rPr>
          <w:b/>
          <w:bCs/>
        </w:rPr>
        <w:lastRenderedPageBreak/>
        <w:t>Proposal</w:t>
      </w:r>
      <w:r>
        <w:rPr>
          <w:b/>
          <w:bCs/>
        </w:rPr>
        <w:t xml:space="preserve"> 1</w:t>
      </w:r>
      <w:r w:rsidR="00412784">
        <w:rPr>
          <w:b/>
          <w:bCs/>
        </w:rPr>
        <w:t>4</w:t>
      </w:r>
      <w:r w:rsidRPr="008575CA">
        <w:rPr>
          <w:b/>
          <w:bCs/>
        </w:rPr>
        <w:t>:</w:t>
      </w:r>
      <w:r>
        <w:t xml:space="preserve"> RAN1 to consider extending the RMa pathloss models to 7-24 GHz frequency range.</w:t>
      </w:r>
    </w:p>
    <w:p w14:paraId="5347289D" w14:textId="43C9C092" w:rsidR="00012C31" w:rsidRDefault="00012C31" w:rsidP="00012C31">
      <w:pPr>
        <w:jc w:val="both"/>
      </w:pPr>
      <w:r w:rsidRPr="00387A39">
        <w:rPr>
          <w:b/>
          <w:bCs/>
        </w:rPr>
        <w:t>Proposal</w:t>
      </w:r>
      <w:r>
        <w:rPr>
          <w:b/>
          <w:bCs/>
        </w:rPr>
        <w:t xml:space="preserve"> 1</w:t>
      </w:r>
      <w:r w:rsidR="00412784">
        <w:rPr>
          <w:b/>
          <w:bCs/>
        </w:rPr>
        <w:t>5</w:t>
      </w:r>
      <w:r w:rsidRPr="00387A39">
        <w:rPr>
          <w:b/>
          <w:bCs/>
        </w:rPr>
        <w:t>:</w:t>
      </w:r>
      <w:r>
        <w:t xml:space="preserve"> Generalize the pathloss models for UMa in TR 38.901 to accommodate different base station heights. Pathloss model in TR 36.873 can be used as a starting point.</w:t>
      </w:r>
    </w:p>
    <w:p w14:paraId="06C5EABE" w14:textId="77777777" w:rsidR="00012C31" w:rsidRDefault="00012C31" w:rsidP="00012C31">
      <w:pPr>
        <w:jc w:val="both"/>
        <w:rPr>
          <w:lang w:val="en-GB"/>
        </w:rPr>
      </w:pPr>
      <w:r w:rsidRPr="007747D4">
        <w:rPr>
          <w:b/>
          <w:bCs/>
          <w:lang w:val="en-GB"/>
        </w:rPr>
        <w:t>Observation</w:t>
      </w:r>
      <w:r>
        <w:rPr>
          <w:b/>
          <w:bCs/>
          <w:lang w:val="en-GB"/>
        </w:rPr>
        <w:t xml:space="preserve"> 6</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219884B6" w14:textId="08C3F01B" w:rsidR="00012C31" w:rsidRDefault="00012C31" w:rsidP="00012C31">
      <w:pPr>
        <w:jc w:val="both"/>
        <w:rPr>
          <w:lang w:val="en-GB"/>
        </w:rPr>
      </w:pPr>
      <w:r w:rsidRPr="00E506AB">
        <w:rPr>
          <w:b/>
          <w:bCs/>
          <w:lang w:val="en-GB"/>
        </w:rPr>
        <w:t>Proposal</w:t>
      </w:r>
      <w:r>
        <w:rPr>
          <w:b/>
          <w:bCs/>
          <w:lang w:val="en-GB"/>
        </w:rPr>
        <w:t xml:space="preserve"> 1</w:t>
      </w:r>
      <w:r w:rsidR="00412784">
        <w:rPr>
          <w:b/>
          <w:bCs/>
          <w:lang w:val="en-GB"/>
        </w:rPr>
        <w:t>6</w:t>
      </w:r>
      <w:r w:rsidRPr="00E506AB">
        <w:rPr>
          <w:b/>
          <w:bCs/>
          <w:lang w:val="en-GB"/>
        </w:rPr>
        <w:t>:</w:t>
      </w:r>
      <w:r>
        <w:rPr>
          <w:lang w:val="en-GB"/>
        </w:rPr>
        <w:t xml:space="preserve"> Further study penetration losses incurred due to IRR glass in FR3.</w:t>
      </w:r>
    </w:p>
    <w:p w14:paraId="397CC7C8" w14:textId="30C571B6" w:rsidR="00012C31" w:rsidRPr="000C48AB" w:rsidRDefault="00012C31" w:rsidP="00147839">
      <w:pPr>
        <w:jc w:val="both"/>
        <w:rPr>
          <w:b/>
          <w:bCs/>
          <w:u w:val="single"/>
        </w:rPr>
      </w:pPr>
      <w:r w:rsidRPr="00BC6153">
        <w:rPr>
          <w:b/>
          <w:bCs/>
          <w:lang w:val="en-GB"/>
        </w:rPr>
        <w:t>Observation</w:t>
      </w:r>
      <w:r>
        <w:rPr>
          <w:b/>
          <w:bCs/>
          <w:lang w:val="en-GB"/>
        </w:rPr>
        <w:t xml:space="preserve"> 7</w:t>
      </w:r>
      <w:r w:rsidRPr="00BC6153">
        <w:rPr>
          <w:b/>
          <w:bCs/>
          <w:lang w:val="en-GB"/>
        </w:rPr>
        <w:t>:</w:t>
      </w:r>
      <w:r>
        <w:rPr>
          <w:lang w:val="en-GB"/>
        </w:rPr>
        <w:t xml:space="preserve"> Average drywall/wood penetration losses at 13 GHz are in line with the expected losses from the penetration loss model in TR 38.901.</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106F4B">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19" w:name="_Ref162352773"/>
      <w:r>
        <w:t>R1-</w:t>
      </w:r>
      <w:r w:rsidRPr="0022007A">
        <w:t>2402613</w:t>
      </w:r>
      <w:r>
        <w:t xml:space="preserve">, Discussion on validation of channel model, Ericsson, RAN1#116-bis, </w:t>
      </w:r>
      <w:r w:rsidR="00122221">
        <w:t xml:space="preserve">Changsha, China, April </w:t>
      </w:r>
      <w:r>
        <w:t>2024.</w:t>
      </w:r>
      <w:bookmarkEnd w:id="19"/>
    </w:p>
    <w:p w14:paraId="7A94C1F1" w14:textId="7610BA01" w:rsidR="006C4319" w:rsidRDefault="006C4319" w:rsidP="00016AF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936AD9">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936AD9">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671D3A">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Default="008E36F9" w:rsidP="00671D3A">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Tech. Rep., 200</w:t>
      </w:r>
      <w:r w:rsidR="005D3A5C">
        <w:rPr>
          <w:lang w:val="en-US"/>
        </w:rPr>
        <w:t>9</w:t>
      </w:r>
      <w:r w:rsidR="005D3A5C">
        <w:rPr>
          <w:lang w:val="en-US"/>
        </w:rPr>
        <w:tab/>
        <w:t>.</w:t>
      </w:r>
    </w:p>
    <w:p w14:paraId="19AE601F" w14:textId="77777777" w:rsidR="003B6651" w:rsidRDefault="003B6651" w:rsidP="003B6651">
      <w:pPr>
        <w:pStyle w:val="Reference"/>
        <w:keepLines w:val="0"/>
        <w:numPr>
          <w:ilvl w:val="0"/>
          <w:numId w:val="0"/>
        </w:numPr>
        <w:overflowPunct/>
        <w:autoSpaceDE/>
        <w:autoSpaceDN/>
        <w:adjustRightInd/>
        <w:spacing w:after="120" w:line="259" w:lineRule="auto"/>
        <w:ind w:left="567" w:hanging="567"/>
        <w:jc w:val="both"/>
        <w:textAlignment w:val="auto"/>
      </w:pPr>
    </w:p>
    <w:p w14:paraId="2F7030B0" w14:textId="062BCBCF" w:rsidR="003B6651" w:rsidRDefault="003B6651" w:rsidP="003B6651">
      <w:pPr>
        <w:pStyle w:val="Heading1"/>
        <w:jc w:val="both"/>
        <w:rPr>
          <w:lang w:val="en-US"/>
        </w:rPr>
      </w:pPr>
      <w:r>
        <w:rPr>
          <w:lang w:val="en-US"/>
        </w:rPr>
        <w:t>Appendix</w:t>
      </w:r>
    </w:p>
    <w:p w14:paraId="379D06B8" w14:textId="019AEC84" w:rsidR="003B6651" w:rsidRDefault="003B6651" w:rsidP="003B6651">
      <w:pPr>
        <w:pStyle w:val="Heading2"/>
      </w:pPr>
      <w:r>
        <w:t>Agreements from RAN1-116bis meeting</w:t>
      </w:r>
    </w:p>
    <w:tbl>
      <w:tblPr>
        <w:tblStyle w:val="TableGrid"/>
        <w:tblW w:w="0" w:type="auto"/>
        <w:tblLook w:val="04A0" w:firstRow="1" w:lastRow="0" w:firstColumn="1" w:lastColumn="0" w:noHBand="0" w:noVBand="1"/>
      </w:tblPr>
      <w:tblGrid>
        <w:gridCol w:w="9350"/>
      </w:tblGrid>
      <w:tr w:rsidR="003B6651" w14:paraId="7C10A320" w14:textId="77777777" w:rsidTr="00994E89">
        <w:tc>
          <w:tcPr>
            <w:tcW w:w="9350" w:type="dxa"/>
          </w:tcPr>
          <w:p w14:paraId="1E179E5B" w14:textId="77777777" w:rsidR="003B6651" w:rsidRDefault="003B6651" w:rsidP="00994E89">
            <w:pPr>
              <w:snapToGrid w:val="0"/>
            </w:pPr>
            <w:r>
              <w:t>Conclusion</w:t>
            </w:r>
          </w:p>
          <w:p w14:paraId="0B22D6EA" w14:textId="77777777" w:rsidR="003B6651" w:rsidRPr="00103728" w:rsidRDefault="003B6651" w:rsidP="00994E89">
            <w:pPr>
              <w:pStyle w:val="ListParagraph"/>
              <w:numPr>
                <w:ilvl w:val="0"/>
                <w:numId w:val="28"/>
              </w:numPr>
              <w:suppressAutoHyphens/>
              <w:snapToGrid w:val="0"/>
              <w:spacing w:after="0"/>
              <w:contextualSpacing w:val="0"/>
              <w:textAlignment w:val="auto"/>
            </w:pPr>
            <w:r>
              <w:rPr>
                <w:rFonts w:eastAsia="DengXian" w:hint="eastAsia"/>
                <w:lang w:eastAsia="zh-CN"/>
              </w:rPr>
              <w:t>T</w:t>
            </w:r>
            <w:r w:rsidRPr="00103728">
              <w:t>o provide measurement data</w:t>
            </w:r>
            <w:r>
              <w:rPr>
                <w:rFonts w:eastAsia="DengXian" w:hint="eastAsia"/>
                <w:lang w:eastAsia="zh-CN"/>
              </w:rPr>
              <w:t>,</w:t>
            </w:r>
            <w:r w:rsidRPr="00103728">
              <w:t xml:space="preserve"> </w:t>
            </w:r>
            <w:r>
              <w:rPr>
                <w:rFonts w:eastAsia="DengXian"/>
                <w:lang w:eastAsia="zh-CN"/>
              </w:rPr>
              <w:t>and</w:t>
            </w:r>
            <w:r>
              <w:rPr>
                <w:rFonts w:eastAsia="DengXian" w:hint="eastAsia"/>
                <w:lang w:eastAsia="zh-CN"/>
              </w:rPr>
              <w:t xml:space="preserve">/or simulation results, </w:t>
            </w:r>
            <w:r w:rsidRPr="00103728">
              <w:t>and/or available publications with measurement information for frequencies 7 to 24 GHz</w:t>
            </w:r>
            <w:r>
              <w:rPr>
                <w:rFonts w:eastAsia="DengXian" w:hint="eastAsia"/>
                <w:lang w:eastAsia="zh-CN"/>
              </w:rPr>
              <w:t xml:space="preserve"> to validate/update the channel model</w:t>
            </w:r>
            <w:r w:rsidRPr="00103728">
              <w:t xml:space="preserve">. </w:t>
            </w:r>
          </w:p>
          <w:p w14:paraId="529B77EB" w14:textId="77777777" w:rsidR="003B6651" w:rsidRDefault="003B6651" w:rsidP="00994E89">
            <w:pPr>
              <w:pStyle w:val="ListParagraph"/>
              <w:numPr>
                <w:ilvl w:val="0"/>
                <w:numId w:val="28"/>
              </w:numPr>
              <w:suppressAutoHyphens/>
              <w:snapToGrid w:val="0"/>
              <w:spacing w:after="0"/>
              <w:contextualSpacing w:val="0"/>
              <w:textAlignment w:val="auto"/>
              <w:rPr>
                <w:rFonts w:eastAsia="DengXian"/>
                <w:lang w:eastAsia="zh-CN"/>
              </w:rPr>
            </w:pPr>
            <w:r>
              <w:rPr>
                <w:rFonts w:eastAsia="DengXian" w:hint="eastAsia"/>
                <w:lang w:eastAsia="zh-CN"/>
              </w:rPr>
              <w:t xml:space="preserve">For </w:t>
            </w:r>
            <w:r w:rsidRPr="00103728">
              <w:t>frequency continuity of the channel models</w:t>
            </w:r>
            <w:r>
              <w:rPr>
                <w:rFonts w:eastAsia="DengXian" w:hint="eastAsia"/>
                <w:lang w:eastAsia="zh-CN"/>
              </w:rPr>
              <w:t xml:space="preserve">, </w:t>
            </w:r>
            <w:r w:rsidRPr="00103728">
              <w:t xml:space="preserve">Measurement information outside 7 to 24 GHz </w:t>
            </w:r>
            <w:r>
              <w:rPr>
                <w:rFonts w:eastAsia="DengXian" w:hint="eastAsia"/>
                <w:lang w:eastAsia="zh-CN"/>
              </w:rPr>
              <w:t>is</w:t>
            </w:r>
            <w:r w:rsidRPr="00103728">
              <w:t xml:space="preserve"> also </w:t>
            </w:r>
            <w:r>
              <w:rPr>
                <w:rFonts w:eastAsia="DengXian"/>
                <w:lang w:eastAsia="zh-CN"/>
              </w:rPr>
              <w:t>encouraged.</w:t>
            </w:r>
          </w:p>
          <w:p w14:paraId="315452F4" w14:textId="77777777" w:rsidR="003B6651" w:rsidRDefault="003B6651" w:rsidP="00994E89">
            <w:pPr>
              <w:pStyle w:val="ListParagraph"/>
              <w:suppressAutoHyphens/>
              <w:snapToGrid w:val="0"/>
              <w:rPr>
                <w:rFonts w:eastAsia="DengXian"/>
                <w:lang w:eastAsia="zh-CN"/>
              </w:rPr>
            </w:pPr>
          </w:p>
          <w:p w14:paraId="0AFF39A7" w14:textId="77777777" w:rsidR="003B6651" w:rsidRDefault="003B6651" w:rsidP="00994E89">
            <w:pPr>
              <w:snapToGrid w:val="0"/>
              <w:rPr>
                <w:rFonts w:eastAsia="DengXian"/>
                <w:highlight w:val="green"/>
                <w:lang w:eastAsia="zh-CN"/>
              </w:rPr>
            </w:pPr>
            <w:r>
              <w:rPr>
                <w:rFonts w:eastAsia="DengXian" w:hint="eastAsia"/>
                <w:highlight w:val="green"/>
                <w:lang w:eastAsia="zh-CN"/>
              </w:rPr>
              <w:t>Agreement</w:t>
            </w:r>
          </w:p>
          <w:p w14:paraId="7C537B6E" w14:textId="77777777" w:rsidR="003B6651" w:rsidRDefault="003B6651" w:rsidP="00994E89">
            <w:pPr>
              <w:snapToGrid w:val="0"/>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29B31AE8"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185407">
              <w:rPr>
                <w:b/>
                <w:bCs/>
              </w:rPr>
              <w:t>Antenna model</w:t>
            </w:r>
            <w:r w:rsidRPr="00185407">
              <w:rPr>
                <w:rFonts w:eastAsia="DengXian" w:hint="eastAsia"/>
                <w:b/>
                <w:bCs/>
                <w:lang w:eastAsia="zh-CN"/>
              </w:rPr>
              <w:t>l</w:t>
            </w:r>
            <w:r w:rsidRPr="00185407">
              <w:rPr>
                <w:b/>
                <w:bCs/>
              </w:rPr>
              <w:t>ing parameters</w:t>
            </w:r>
            <w:r w:rsidRPr="00780AA7">
              <w:t xml:space="preserve"> (e.g. radiation power patterns, directional gain values, etc.)</w:t>
            </w:r>
          </w:p>
          <w:p w14:paraId="571BF82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Pathloss</w:t>
            </w:r>
          </w:p>
          <w:p w14:paraId="670B705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LOS probability</w:t>
            </w:r>
          </w:p>
          <w:p w14:paraId="3CE0BB3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O-to-I penetration loss</w:t>
            </w:r>
          </w:p>
          <w:p w14:paraId="147A8353"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Delay spread (mean, variance)</w:t>
            </w:r>
          </w:p>
          <w:p w14:paraId="3B0CBAEE"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AoD</w:t>
            </w:r>
            <w:proofErr w:type="spellEnd"/>
            <w:r w:rsidRPr="00780AA7">
              <w:t xml:space="preserve"> spread (mean, variance)</w:t>
            </w:r>
          </w:p>
          <w:p w14:paraId="726C03A4"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lastRenderedPageBreak/>
              <w:t>AoA</w:t>
            </w:r>
            <w:proofErr w:type="spellEnd"/>
            <w:r w:rsidRPr="00780AA7">
              <w:t xml:space="preserve"> spread (mean, variance)</w:t>
            </w:r>
          </w:p>
          <w:p w14:paraId="34D499D9"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ZoA</w:t>
            </w:r>
            <w:proofErr w:type="spellEnd"/>
            <w:r w:rsidRPr="00780AA7">
              <w:t xml:space="preserve"> spread (mean, variance)</w:t>
            </w:r>
          </w:p>
          <w:p w14:paraId="5B1EE9A1"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ZoD</w:t>
            </w:r>
            <w:proofErr w:type="spellEnd"/>
            <w:r w:rsidRPr="00780AA7">
              <w:t xml:space="preserve"> spread (mean, variance)</w:t>
            </w:r>
          </w:p>
          <w:p w14:paraId="4BF5B07C" w14:textId="77777777" w:rsidR="003B6651" w:rsidRPr="00780AA7" w:rsidRDefault="003B6651" w:rsidP="00994E89">
            <w:pPr>
              <w:pStyle w:val="ListParagraph"/>
              <w:numPr>
                <w:ilvl w:val="0"/>
                <w:numId w:val="30"/>
              </w:numPr>
              <w:suppressAutoHyphens/>
              <w:snapToGrid w:val="0"/>
              <w:spacing w:after="0"/>
              <w:contextualSpacing w:val="0"/>
              <w:textAlignment w:val="auto"/>
            </w:pPr>
            <w:proofErr w:type="spellStart"/>
            <w:r w:rsidRPr="00780AA7">
              <w:t>ZoD</w:t>
            </w:r>
            <w:proofErr w:type="spellEnd"/>
            <w:r w:rsidRPr="00780AA7">
              <w:t xml:space="preserve"> offset</w:t>
            </w:r>
          </w:p>
          <w:p w14:paraId="2B806D93"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Angle distribution characteristics (e.g. exponential, Gaussian, Laplacian distributions)</w:t>
            </w:r>
          </w:p>
          <w:p w14:paraId="78F862C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Shadow fading</w:t>
            </w:r>
          </w:p>
          <w:p w14:paraId="6BF2B6AC"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K factor (mean, variance)</w:t>
            </w:r>
          </w:p>
          <w:p w14:paraId="5956D5DA"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LSP cross correlations</w:t>
            </w:r>
          </w:p>
          <w:p w14:paraId="7356DF4A"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Delay scaling parameter</w:t>
            </w:r>
          </w:p>
          <w:p w14:paraId="66C10494"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XPR</w:t>
            </w:r>
          </w:p>
          <w:p w14:paraId="15D994C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Number of clusters</w:t>
            </w:r>
          </w:p>
          <w:p w14:paraId="572D8F87"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Number of rays per cluster</w:t>
            </w:r>
          </w:p>
          <w:p w14:paraId="09E803D7"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delay spread</w:t>
            </w:r>
          </w:p>
          <w:p w14:paraId="24E801C2"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ASD</w:t>
            </w:r>
          </w:p>
          <w:p w14:paraId="73984138"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ASA</w:t>
            </w:r>
          </w:p>
          <w:p w14:paraId="330B081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ZSD</w:t>
            </w:r>
          </w:p>
          <w:p w14:paraId="49413E6E"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Cluster ZSA</w:t>
            </w:r>
          </w:p>
          <w:p w14:paraId="6704DC0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Per Cluster shadowing</w:t>
            </w:r>
          </w:p>
          <w:p w14:paraId="4079B8C2"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Correlation distances</w:t>
            </w:r>
          </w:p>
          <w:p w14:paraId="18B1B781"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LSP correlation type (e.g. site-specific or all correlated)</w:t>
            </w:r>
          </w:p>
          <w:p w14:paraId="74D99F3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Oxygen absorption</w:t>
            </w:r>
          </w:p>
          <w:p w14:paraId="5BBDC22B"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Correlation distance for spatial consistency</w:t>
            </w:r>
          </w:p>
          <w:p w14:paraId="19CEC6A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Blockage region parameters/blocker parameters</w:t>
            </w:r>
          </w:p>
          <w:p w14:paraId="2CA80F79"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Spatial correlation for blockages</w:t>
            </w:r>
          </w:p>
          <w:p w14:paraId="466652C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Material properties for ground reflector model</w:t>
            </w:r>
          </w:p>
          <w:p w14:paraId="5E824A26" w14:textId="77777777" w:rsidR="003B6651" w:rsidRPr="00780AA7" w:rsidRDefault="003B6651" w:rsidP="00994E89">
            <w:pPr>
              <w:pStyle w:val="ListParagraph"/>
              <w:numPr>
                <w:ilvl w:val="0"/>
                <w:numId w:val="30"/>
              </w:numPr>
              <w:suppressAutoHyphens/>
              <w:snapToGrid w:val="0"/>
              <w:spacing w:after="0"/>
              <w:contextualSpacing w:val="0"/>
              <w:textAlignment w:val="auto"/>
            </w:pPr>
            <w:r w:rsidRPr="00780AA7">
              <w:t>Spatial consistency model A/B</w:t>
            </w:r>
          </w:p>
          <w:p w14:paraId="476373F0" w14:textId="77777777" w:rsidR="003B6651" w:rsidRPr="00816ED5" w:rsidRDefault="003B6651" w:rsidP="00994E89">
            <w:pPr>
              <w:pStyle w:val="ListParagraph"/>
              <w:suppressAutoHyphens/>
              <w:snapToGrid w:val="0"/>
              <w:rPr>
                <w:rFonts w:eastAsia="DengXian"/>
                <w:lang w:eastAsia="zh-CN"/>
              </w:rPr>
            </w:pPr>
          </w:p>
          <w:p w14:paraId="4D6399C0" w14:textId="77777777" w:rsidR="003B6651" w:rsidRDefault="003B6651" w:rsidP="00994E89">
            <w:pPr>
              <w:pStyle w:val="ListParagraph"/>
              <w:suppressAutoHyphens/>
              <w:snapToGrid w:val="0"/>
              <w:rPr>
                <w:rFonts w:eastAsia="DengXian"/>
                <w:lang w:eastAsia="zh-CN"/>
              </w:rPr>
            </w:pPr>
          </w:p>
          <w:p w14:paraId="010E333F" w14:textId="77777777" w:rsidR="003B6651" w:rsidRDefault="003B6651" w:rsidP="00994E89">
            <w:pPr>
              <w:pStyle w:val="ListParagraph"/>
              <w:suppressAutoHyphens/>
              <w:snapToGrid w:val="0"/>
              <w:ind w:left="0"/>
              <w:rPr>
                <w:rFonts w:eastAsia="DengXian"/>
                <w:lang w:eastAsia="zh-CN"/>
              </w:rPr>
            </w:pPr>
            <w:r>
              <w:rPr>
                <w:rFonts w:eastAsia="DengXian" w:hint="eastAsia"/>
                <w:lang w:eastAsia="zh-CN"/>
              </w:rPr>
              <w:t>Conclusion</w:t>
            </w:r>
          </w:p>
          <w:p w14:paraId="18D098DC" w14:textId="77777777" w:rsidR="003B6651" w:rsidRDefault="003B6651" w:rsidP="00994E89">
            <w:pPr>
              <w:snapToGrid w:val="0"/>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1584E068" w14:textId="77777777" w:rsidR="003B6651" w:rsidRDefault="003B6651" w:rsidP="00994E89">
            <w:pPr>
              <w:pStyle w:val="ListParagraph"/>
              <w:numPr>
                <w:ilvl w:val="0"/>
                <w:numId w:val="31"/>
              </w:numPr>
              <w:suppressAutoHyphens/>
              <w:snapToGrid w:val="0"/>
              <w:spacing w:after="0"/>
              <w:contextualSpacing w:val="0"/>
              <w:textAlignment w:val="auto"/>
            </w:pPr>
            <w:r>
              <w:t>Intra-cluster K factor</w:t>
            </w:r>
          </w:p>
          <w:p w14:paraId="25A1A267" w14:textId="77777777" w:rsidR="003B6651" w:rsidRDefault="003B6651" w:rsidP="00994E89">
            <w:pPr>
              <w:pStyle w:val="ListParagraph"/>
              <w:numPr>
                <w:ilvl w:val="0"/>
                <w:numId w:val="31"/>
              </w:numPr>
              <w:suppressAutoHyphens/>
              <w:snapToGrid w:val="0"/>
              <w:spacing w:after="0"/>
              <w:contextualSpacing w:val="0"/>
              <w:textAlignment w:val="auto"/>
            </w:pPr>
            <w:r>
              <w:t>Random power variability in each polarization</w:t>
            </w:r>
          </w:p>
          <w:p w14:paraId="44E0167B" w14:textId="77777777" w:rsidR="003B6651" w:rsidRDefault="003B6651" w:rsidP="00994E89">
            <w:pPr>
              <w:pStyle w:val="ListParagraph"/>
              <w:numPr>
                <w:ilvl w:val="0"/>
                <w:numId w:val="31"/>
              </w:numPr>
              <w:suppressAutoHyphens/>
              <w:snapToGrid w:val="0"/>
              <w:spacing w:after="0"/>
              <w:contextualSpacing w:val="0"/>
              <w:textAlignment w:val="auto"/>
            </w:pPr>
            <w:r>
              <w:t>Addition of SMa deployment scenario</w:t>
            </w:r>
          </w:p>
          <w:p w14:paraId="63CB52B2" w14:textId="77777777" w:rsidR="003B6651" w:rsidRPr="00816ED5" w:rsidRDefault="003B6651" w:rsidP="00994E89">
            <w:pPr>
              <w:pStyle w:val="ListParagraph"/>
              <w:suppressAutoHyphens/>
              <w:snapToGrid w:val="0"/>
              <w:rPr>
                <w:rFonts w:eastAsia="DengXian"/>
                <w:lang w:eastAsia="zh-CN"/>
              </w:rPr>
            </w:pPr>
          </w:p>
          <w:p w14:paraId="0A306F4D" w14:textId="77777777" w:rsidR="003B6651" w:rsidRDefault="003B6651" w:rsidP="00994E89">
            <w:pPr>
              <w:rPr>
                <w:rFonts w:eastAsia="DengXian"/>
                <w:lang w:eastAsia="zh-CN"/>
              </w:rPr>
            </w:pPr>
            <w:r>
              <w:rPr>
                <w:rFonts w:eastAsia="DengXian" w:hint="eastAsia"/>
                <w:lang w:eastAsia="zh-CN"/>
              </w:rPr>
              <w:t>Conclusion</w:t>
            </w:r>
          </w:p>
          <w:p w14:paraId="7F2AA161" w14:textId="77777777" w:rsidR="003B6651" w:rsidRPr="006048B6" w:rsidRDefault="003B6651" w:rsidP="00994E89">
            <w:pPr>
              <w:pStyle w:val="BodyText"/>
              <w:numPr>
                <w:ilvl w:val="0"/>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RAN1 to compile measurement/simulation descriptions from companies into a </w:t>
            </w:r>
            <w:proofErr w:type="spellStart"/>
            <w:r w:rsidRPr="006048B6">
              <w:rPr>
                <w:rFonts w:eastAsia="DengXian"/>
                <w:lang w:eastAsia="ko-KR"/>
              </w:rPr>
              <w:t>Tdoc</w:t>
            </w:r>
            <w:proofErr w:type="spellEnd"/>
            <w:r w:rsidRPr="006048B6">
              <w:rPr>
                <w:rFonts w:eastAsia="DengXian"/>
                <w:lang w:eastAsia="ko-KR"/>
              </w:rPr>
              <w:t xml:space="preserve"> to be added as reference to TR38.901.</w:t>
            </w:r>
          </w:p>
          <w:p w14:paraId="217E0039" w14:textId="77777777" w:rsidR="003B6651" w:rsidRPr="006048B6" w:rsidRDefault="003B6651" w:rsidP="00994E89">
            <w:pPr>
              <w:pStyle w:val="BodyText"/>
              <w:numPr>
                <w:ilvl w:val="1"/>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Rapporteur to update the </w:t>
            </w:r>
            <w:proofErr w:type="spellStart"/>
            <w:r w:rsidRPr="006048B6">
              <w:rPr>
                <w:rFonts w:eastAsia="DengXian"/>
                <w:lang w:eastAsia="ko-KR"/>
              </w:rPr>
              <w:t>Tdoc</w:t>
            </w:r>
            <w:proofErr w:type="spellEnd"/>
            <w:r w:rsidRPr="006048B6">
              <w:rPr>
                <w:rFonts w:eastAsia="DengXian"/>
                <w:lang w:eastAsia="ko-KR"/>
              </w:rPr>
              <w:t xml:space="preserve"> in each meeting based on inputs from companies.</w:t>
            </w:r>
          </w:p>
          <w:p w14:paraId="79DB5974" w14:textId="77777777" w:rsidR="003B6651" w:rsidRPr="006048B6" w:rsidRDefault="003B6651" w:rsidP="00994E89">
            <w:pPr>
              <w:pStyle w:val="BodyText"/>
              <w:numPr>
                <w:ilvl w:val="0"/>
                <w:numId w:val="29"/>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Rapporteurs to provide a template for the measurement/simulation descriptions capture to RAN1 #117 for initial review and endorsement.</w:t>
            </w:r>
          </w:p>
          <w:p w14:paraId="6F03B3AB" w14:textId="77777777" w:rsidR="003B6651" w:rsidRDefault="003B6651" w:rsidP="00994E89">
            <w:pPr>
              <w:rPr>
                <w:rFonts w:eastAsia="DengXian"/>
                <w:lang w:eastAsia="zh-CN"/>
              </w:rPr>
            </w:pPr>
          </w:p>
        </w:tc>
      </w:tr>
    </w:tbl>
    <w:p w14:paraId="254EF425" w14:textId="77777777" w:rsidR="003B6651" w:rsidRPr="006048B6" w:rsidRDefault="003B6651" w:rsidP="003B6651">
      <w:pPr>
        <w:rPr>
          <w:rFonts w:eastAsia="DengXian"/>
          <w:lang w:eastAsia="zh-CN"/>
        </w:rPr>
      </w:pPr>
    </w:p>
    <w:p w14:paraId="60F8EA1C" w14:textId="77777777" w:rsidR="003B6651" w:rsidRPr="002B6016" w:rsidRDefault="003B6651" w:rsidP="003B6651">
      <w:pPr>
        <w:pStyle w:val="Heading2"/>
      </w:pPr>
      <w:r>
        <w:t>Agreements from RAN1-117 meeting</w:t>
      </w:r>
    </w:p>
    <w:tbl>
      <w:tblPr>
        <w:tblStyle w:val="TableGrid"/>
        <w:tblW w:w="0" w:type="auto"/>
        <w:tblLook w:val="04A0" w:firstRow="1" w:lastRow="0" w:firstColumn="1" w:lastColumn="0" w:noHBand="0" w:noVBand="1"/>
      </w:tblPr>
      <w:tblGrid>
        <w:gridCol w:w="9350"/>
      </w:tblGrid>
      <w:tr w:rsidR="003B6651" w14:paraId="52C01901" w14:textId="77777777" w:rsidTr="00994E89">
        <w:tc>
          <w:tcPr>
            <w:tcW w:w="9350" w:type="dxa"/>
          </w:tcPr>
          <w:p w14:paraId="483A16A1" w14:textId="77777777" w:rsidR="003B6651" w:rsidRDefault="003B6651" w:rsidP="00994E89">
            <w:pPr>
              <w:rPr>
                <w:rFonts w:eastAsia="DengXian"/>
                <w:lang w:eastAsia="zh-CN"/>
              </w:rPr>
            </w:pPr>
            <w:r>
              <w:rPr>
                <w:rFonts w:eastAsia="DengXian" w:hint="eastAsia"/>
                <w:lang w:eastAsia="zh-CN"/>
              </w:rPr>
              <w:t>Observation</w:t>
            </w:r>
          </w:p>
          <w:p w14:paraId="7782EBE3" w14:textId="77777777" w:rsidR="003B6651" w:rsidRPr="00C523A9"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C523A9">
              <w:rPr>
                <w:rFonts w:eastAsia="DengXian"/>
                <w:u w:val="single"/>
                <w:lang w:eastAsia="ko-KR"/>
              </w:rPr>
              <w:t>Some companies provided information that</w:t>
            </w:r>
            <w:r w:rsidRPr="00C523A9">
              <w:rPr>
                <w:rFonts w:eastAsia="DengXian"/>
                <w:lang w:eastAsia="ko-KR"/>
              </w:rPr>
              <w:t xml:space="preserve"> sub-urban deployments cannot be represented by existing deployments in TR38.901 (such as UMi, UMa, RMa).</w:t>
            </w:r>
          </w:p>
          <w:p w14:paraId="74A055A7" w14:textId="77777777" w:rsidR="003B6651" w:rsidRDefault="003B6651" w:rsidP="00994E89">
            <w:pPr>
              <w:rPr>
                <w:rFonts w:eastAsia="DengXian"/>
                <w:lang w:eastAsia="zh-CN"/>
              </w:rPr>
            </w:pPr>
          </w:p>
          <w:p w14:paraId="4602E0FA" w14:textId="77777777" w:rsidR="003B6651" w:rsidRDefault="003B6651" w:rsidP="00994E89">
            <w:pPr>
              <w:rPr>
                <w:rFonts w:eastAsia="DengXian"/>
                <w:lang w:eastAsia="zh-CN"/>
              </w:rPr>
            </w:pPr>
          </w:p>
          <w:p w14:paraId="777DB3A7" w14:textId="77777777" w:rsidR="003B6651" w:rsidRDefault="003B6651" w:rsidP="00994E89">
            <w:pPr>
              <w:pStyle w:val="BodyText"/>
              <w:spacing w:after="0"/>
              <w:rPr>
                <w:rFonts w:eastAsia="DengXian"/>
                <w:lang w:eastAsia="zh-CN"/>
              </w:rPr>
            </w:pPr>
            <w:bookmarkStart w:id="20" w:name="_Hlk167170400"/>
            <w:r>
              <w:rPr>
                <w:rFonts w:eastAsia="DengXian" w:hint="eastAsia"/>
                <w:lang w:eastAsia="zh-CN"/>
              </w:rPr>
              <w:lastRenderedPageBreak/>
              <w:t>Conclusion</w:t>
            </w:r>
          </w:p>
          <w:p w14:paraId="2C620FE5" w14:textId="77777777" w:rsidR="003B6651" w:rsidRDefault="003B6651" w:rsidP="00994E89">
            <w:pPr>
              <w:pStyle w:val="BodyText"/>
              <w:spacing w:after="0"/>
              <w:rPr>
                <w:rFonts w:eastAsia="DengXian"/>
                <w:lang w:eastAsia="zh-CN"/>
              </w:rPr>
            </w:pPr>
            <w:r w:rsidRPr="008B7890">
              <w:rPr>
                <w:rFonts w:eastAsia="DengXian"/>
                <w:lang w:eastAsia="ko-KR"/>
              </w:rPr>
              <w:t xml:space="preserve">The following parameters are used as a starting point for aligning companies understanding of </w:t>
            </w:r>
            <w:bookmarkEnd w:id="20"/>
            <w:r>
              <w:rPr>
                <w:rFonts w:eastAsia="DengXian"/>
                <w:lang w:eastAsia="zh-CN"/>
              </w:rPr>
              <w:t>channel</w:t>
            </w:r>
            <w:r>
              <w:rPr>
                <w:rFonts w:eastAsia="DengXian" w:hint="eastAsia"/>
                <w:lang w:eastAsia="zh-CN"/>
              </w:rPr>
              <w:t xml:space="preserve"> model parameters related to suburban use cases.</w:t>
            </w:r>
          </w:p>
          <w:p w14:paraId="49089257" w14:textId="77777777" w:rsidR="003B6651" w:rsidRDefault="003B6651" w:rsidP="00994E89">
            <w:pPr>
              <w:pStyle w:val="BodyText"/>
              <w:spacing w:after="0"/>
              <w:rPr>
                <w:rFonts w:eastAsia="DengXian"/>
                <w:lang w:eastAsia="zh-CN"/>
              </w:rPr>
            </w:pPr>
          </w:p>
          <w:p w14:paraId="68E2FEC0"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BS height: [22.5] m</w:t>
            </w:r>
          </w:p>
          <w:p w14:paraId="67540236"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Layout:</w:t>
            </w:r>
            <w:r w:rsidRPr="008B7890">
              <w:rPr>
                <w:rFonts w:eastAsia="DengXian"/>
                <w:lang w:eastAsia="ko-KR"/>
              </w:rPr>
              <w:tab/>
              <w:t>Hexagonal grid, 19 Macro sites, 3 sectors per site, ISD = [1732] m</w:t>
            </w:r>
          </w:p>
          <w:p w14:paraId="1CE5B221"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Typical building heights: [Up to two floors for residential buildings, up to five floors for commercial buildings]</w:t>
            </w:r>
          </w:p>
          <w:p w14:paraId="32EF4DAB"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height: [1.5 or 4.5 m for residential buildings], [1.5/4.5/7.5/10.5/13.5 m for commercial buildings]</w:t>
            </w:r>
          </w:p>
          <w:p w14:paraId="21835D02"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distribution: [Uniform horizontally, 70% indoor residential users are on ground floor, 30% are on upper floor]</w:t>
            </w:r>
          </w:p>
          <w:p w14:paraId="4793DEEE"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FFS: ratio between residential and commercial buildings</w:t>
            </w:r>
          </w:p>
          <w:p w14:paraId="0EDC3C10"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Indoor/Outdoor: [80% indoor and 20% outdoor, FFS on in-car users]</w:t>
            </w:r>
          </w:p>
          <w:p w14:paraId="31F8DEFF" w14:textId="77777777" w:rsidR="003B6651" w:rsidRPr="008B7890"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LOS/NLOS: LOS and NLOS</w:t>
            </w:r>
          </w:p>
          <w:p w14:paraId="338FA46B" w14:textId="77777777" w:rsidR="003B6651" w:rsidRDefault="003B6651" w:rsidP="002C2BAE">
            <w:pPr>
              <w:pStyle w:val="BodyText"/>
              <w:numPr>
                <w:ilvl w:val="0"/>
                <w:numId w:val="33"/>
              </w:numPr>
              <w:suppressAutoHyphens/>
              <w:overflowPunct/>
              <w:autoSpaceDE/>
              <w:autoSpaceDN/>
              <w:adjustRightInd/>
              <w:spacing w:after="0" w:line="254" w:lineRule="auto"/>
              <w:jc w:val="both"/>
              <w:textAlignment w:val="auto"/>
              <w:rPr>
                <w:rFonts w:eastAsia="DengXian"/>
                <w:lang w:val="fr-FR" w:eastAsia="ko-KR"/>
              </w:rPr>
            </w:pPr>
            <w:r w:rsidRPr="008B7890">
              <w:rPr>
                <w:rFonts w:eastAsia="DengXian"/>
                <w:lang w:val="fr-FR" w:eastAsia="ko-KR"/>
              </w:rPr>
              <w:t>Min BS - UT distance(2D</w:t>
            </w:r>
            <w:proofErr w:type="gramStart"/>
            <w:r w:rsidRPr="008B7890">
              <w:rPr>
                <w:rFonts w:eastAsia="DengXian"/>
                <w:lang w:val="fr-FR" w:eastAsia="ko-KR"/>
              </w:rPr>
              <w:t>):</w:t>
            </w:r>
            <w:proofErr w:type="gramEnd"/>
            <w:r w:rsidRPr="008B7890">
              <w:rPr>
                <w:rFonts w:eastAsia="DengXian"/>
                <w:lang w:val="fr-FR" w:eastAsia="ko-KR"/>
              </w:rPr>
              <w:t xml:space="preserve"> [25] m</w:t>
            </w:r>
          </w:p>
          <w:p w14:paraId="28A37729" w14:textId="77777777" w:rsidR="003B6651" w:rsidRDefault="003B6651" w:rsidP="00994E89">
            <w:pPr>
              <w:pStyle w:val="BodyText"/>
              <w:suppressAutoHyphens/>
              <w:spacing w:after="0" w:line="254" w:lineRule="auto"/>
              <w:rPr>
                <w:rFonts w:eastAsia="DengXian"/>
                <w:lang w:val="fr-FR" w:eastAsia="zh-CN"/>
              </w:rPr>
            </w:pPr>
          </w:p>
          <w:p w14:paraId="221F3504" w14:textId="77777777" w:rsidR="003B6651" w:rsidRPr="003D069A" w:rsidRDefault="003B6651" w:rsidP="00994E89">
            <w:pPr>
              <w:pStyle w:val="BodyText"/>
              <w:spacing w:after="0"/>
              <w:rPr>
                <w:rFonts w:eastAsia="DengXian"/>
                <w:lang w:eastAsia="ko-KR"/>
              </w:rPr>
            </w:pPr>
            <w:r w:rsidRPr="003D069A">
              <w:rPr>
                <w:rFonts w:eastAsia="DengXian"/>
                <w:lang w:eastAsia="ko-KR"/>
              </w:rPr>
              <w:t>Conclusion</w:t>
            </w:r>
          </w:p>
          <w:p w14:paraId="22419B1E" w14:textId="77777777" w:rsidR="003B6651" w:rsidRPr="008E70FE" w:rsidRDefault="003B6651" w:rsidP="002C2BAE">
            <w:pPr>
              <w:pStyle w:val="BodyText"/>
              <w:numPr>
                <w:ilvl w:val="0"/>
                <w:numId w:val="34"/>
              </w:numPr>
              <w:suppressAutoHyphens/>
              <w:overflowPunct/>
              <w:autoSpaceDE/>
              <w:autoSpaceDN/>
              <w:adjustRightInd/>
              <w:spacing w:after="0" w:line="254" w:lineRule="auto"/>
              <w:jc w:val="both"/>
              <w:textAlignment w:val="auto"/>
            </w:pPr>
            <w:r w:rsidRPr="003D069A">
              <w:rPr>
                <w:rFonts w:hint="eastAsia"/>
              </w:rPr>
              <w:t>T</w:t>
            </w:r>
            <w:r w:rsidRPr="008E70FE">
              <w:t>o provide information about motivation and reasons why changes to the channel model are essential.</w:t>
            </w:r>
          </w:p>
          <w:p w14:paraId="49E89E5F" w14:textId="77777777" w:rsidR="003B6651" w:rsidRDefault="003B6651" w:rsidP="00994E89">
            <w:pPr>
              <w:pStyle w:val="BodyText"/>
              <w:suppressAutoHyphens/>
              <w:spacing w:after="0" w:line="254" w:lineRule="auto"/>
              <w:rPr>
                <w:rFonts w:eastAsia="DengXian"/>
                <w:lang w:eastAsia="zh-CN"/>
              </w:rPr>
            </w:pPr>
          </w:p>
          <w:p w14:paraId="7C107F7F" w14:textId="77777777" w:rsidR="003B6651" w:rsidRDefault="003B6651" w:rsidP="00994E89">
            <w:pPr>
              <w:pStyle w:val="BodyText"/>
              <w:suppressAutoHyphens/>
              <w:spacing w:after="0" w:line="254" w:lineRule="auto"/>
              <w:rPr>
                <w:rFonts w:eastAsia="DengXian"/>
                <w:lang w:eastAsia="zh-CN"/>
              </w:rPr>
            </w:pPr>
          </w:p>
          <w:p w14:paraId="1FF814F0" w14:textId="77777777" w:rsidR="003B6651" w:rsidRPr="00A00928" w:rsidRDefault="003B6651" w:rsidP="00994E89">
            <w:pPr>
              <w:pStyle w:val="BodyText"/>
              <w:suppressAutoHyphens/>
              <w:spacing w:after="0" w:line="254" w:lineRule="auto"/>
              <w:rPr>
                <w:rFonts w:eastAsia="DengXian"/>
                <w:highlight w:val="green"/>
                <w:lang w:eastAsia="zh-CN"/>
              </w:rPr>
            </w:pPr>
            <w:r w:rsidRPr="00A00928">
              <w:rPr>
                <w:rFonts w:eastAsia="DengXian" w:hint="eastAsia"/>
                <w:highlight w:val="green"/>
                <w:lang w:eastAsia="zh-CN"/>
              </w:rPr>
              <w:t>Agreement</w:t>
            </w:r>
          </w:p>
          <w:p w14:paraId="0B4800F3" w14:textId="77777777" w:rsidR="003B6651" w:rsidRPr="005B7D14" w:rsidRDefault="003B6651" w:rsidP="002C2BAE">
            <w:pPr>
              <w:pStyle w:val="ListParagraph"/>
              <w:numPr>
                <w:ilvl w:val="0"/>
                <w:numId w:val="35"/>
              </w:numPr>
              <w:suppressAutoHyphens/>
              <w:snapToGrid w:val="0"/>
              <w:spacing w:after="0"/>
              <w:textAlignment w:val="auto"/>
            </w:pPr>
            <w:r>
              <w:rPr>
                <w:lang w:eastAsia="zh-CN"/>
              </w:rPr>
              <w:t>F</w:t>
            </w:r>
            <w:r w:rsidRPr="005B7D14">
              <w:rPr>
                <w:lang w:eastAsia="zh-CN"/>
              </w:rPr>
              <w:t>urther study whether the following parameters</w:t>
            </w:r>
            <w:r>
              <w:rPr>
                <w:lang w:eastAsia="zh-CN"/>
              </w:rPr>
              <w:t xml:space="preserve"> for existing deployment scenarios is necessary to be </w:t>
            </w:r>
            <w:r w:rsidRPr="005B7D14">
              <w:rPr>
                <w:lang w:eastAsia="zh-CN"/>
              </w:rPr>
              <w:t>updated:</w:t>
            </w:r>
          </w:p>
          <w:p w14:paraId="645921DF" w14:textId="77777777" w:rsidR="003B6651" w:rsidRPr="00865B48" w:rsidRDefault="003B6651" w:rsidP="00994E89">
            <w:pPr>
              <w:pStyle w:val="ListParagraph"/>
              <w:numPr>
                <w:ilvl w:val="1"/>
                <w:numId w:val="30"/>
              </w:numPr>
              <w:suppressAutoHyphens/>
              <w:snapToGrid w:val="0"/>
              <w:spacing w:after="0"/>
              <w:contextualSpacing w:val="0"/>
              <w:textAlignment w:val="auto"/>
              <w:rPr>
                <w:color w:val="C00000"/>
              </w:rPr>
            </w:pPr>
            <w:r>
              <w:t xml:space="preserve">Delay spread, pathloss, penetration loss, </w:t>
            </w:r>
            <w:proofErr w:type="spellStart"/>
            <w:r>
              <w:t>AoD</w:t>
            </w:r>
            <w:proofErr w:type="spellEnd"/>
            <w:r>
              <w:t>/</w:t>
            </w:r>
            <w:proofErr w:type="spellStart"/>
            <w:r>
              <w:t>AoA</w:t>
            </w:r>
            <w:proofErr w:type="spellEnd"/>
            <w:r>
              <w:t>/</w:t>
            </w:r>
            <w:proofErr w:type="spellStart"/>
            <w:r>
              <w:t>ZoA</w:t>
            </w:r>
            <w:proofErr w:type="spellEnd"/>
            <w:r>
              <w:t xml:space="preserve">/Zod spreads, </w:t>
            </w:r>
            <w:proofErr w:type="spellStart"/>
            <w:r>
              <w:t>ZoD</w:t>
            </w:r>
            <w:proofErr w:type="spellEnd"/>
            <w:r>
              <w:t xml:space="preserve"> offset, Angle distribution characteristics (e.g. exponential, Gaussian, Laplacian distributions), XPR, number of clusters, number of rays per cluster, LSP correlations type (e.g. site-specific or all correlated), UE antenna </w:t>
            </w:r>
            <w:proofErr w:type="spellStart"/>
            <w:r>
              <w:t>modeling</w:t>
            </w:r>
            <w:proofErr w:type="spellEnd"/>
            <w:r>
              <w:t xml:space="preserve"> </w:t>
            </w:r>
            <w:r w:rsidRPr="002A4FB3">
              <w:t>parameters, K factor (mean, variance)</w:t>
            </w:r>
          </w:p>
          <w:p w14:paraId="4A755FAC" w14:textId="77777777" w:rsidR="003B6651" w:rsidRPr="005B7D14" w:rsidRDefault="003B6651" w:rsidP="002C2BAE">
            <w:pPr>
              <w:pStyle w:val="ListParagraph"/>
              <w:numPr>
                <w:ilvl w:val="0"/>
                <w:numId w:val="35"/>
              </w:numPr>
              <w:suppressAutoHyphens/>
              <w:snapToGrid w:val="0"/>
              <w:spacing w:after="0"/>
              <w:textAlignment w:val="auto"/>
            </w:pPr>
            <w:r>
              <w:t>Study of updates to other parameters are not precluded and subject to further study.</w:t>
            </w:r>
          </w:p>
          <w:p w14:paraId="13E42666" w14:textId="77777777" w:rsidR="003B6651" w:rsidRDefault="003B6651" w:rsidP="00994E89">
            <w:pPr>
              <w:pStyle w:val="BodyText"/>
              <w:suppressAutoHyphens/>
              <w:spacing w:after="0" w:line="254" w:lineRule="auto"/>
              <w:rPr>
                <w:rFonts w:eastAsia="DengXian"/>
                <w:lang w:eastAsia="zh-CN"/>
              </w:rPr>
            </w:pPr>
          </w:p>
          <w:p w14:paraId="32A1D386" w14:textId="77777777" w:rsidR="003B6651" w:rsidRPr="00530C27" w:rsidRDefault="003B6651" w:rsidP="00994E89">
            <w:pPr>
              <w:pStyle w:val="BodyText"/>
              <w:suppressAutoHyphens/>
              <w:spacing w:after="0" w:line="254" w:lineRule="auto"/>
              <w:rPr>
                <w:rFonts w:eastAsia="DengXian"/>
                <w:highlight w:val="green"/>
                <w:lang w:eastAsia="zh-CN"/>
              </w:rPr>
            </w:pPr>
            <w:r w:rsidRPr="00530C27">
              <w:rPr>
                <w:rFonts w:eastAsia="DengXian" w:hint="eastAsia"/>
                <w:highlight w:val="green"/>
                <w:lang w:eastAsia="zh-CN"/>
              </w:rPr>
              <w:t>Agreement</w:t>
            </w:r>
          </w:p>
          <w:p w14:paraId="053C8590" w14:textId="77777777" w:rsidR="003B6651" w:rsidRPr="002A4FB3" w:rsidRDefault="003B6651" w:rsidP="002C2BAE">
            <w:pPr>
              <w:pStyle w:val="ListParagraph"/>
              <w:numPr>
                <w:ilvl w:val="0"/>
                <w:numId w:val="35"/>
              </w:numPr>
              <w:suppressAutoHyphens/>
              <w:snapToGrid w:val="0"/>
              <w:spacing w:after="0"/>
              <w:textAlignment w:val="auto"/>
              <w:rPr>
                <w:lang w:eastAsia="zh-CN"/>
              </w:rPr>
            </w:pPr>
            <w:r w:rsidRPr="002A4FB3">
              <w:rPr>
                <w:lang w:eastAsia="zh-CN"/>
              </w:rPr>
              <w:t xml:space="preserve">Further study </w:t>
            </w:r>
            <w:r>
              <w:rPr>
                <w:rFonts w:eastAsia="DengXian" w:hint="eastAsia"/>
                <w:lang w:eastAsia="zh-CN"/>
              </w:rPr>
              <w:t xml:space="preserve">whether/how to reflect </w:t>
            </w:r>
            <w:r w:rsidRPr="002A4FB3">
              <w:rPr>
                <w:lang w:eastAsia="zh-CN"/>
              </w:rPr>
              <w:t>absolute delay between links</w:t>
            </w:r>
            <w:r>
              <w:rPr>
                <w:rFonts w:eastAsia="DengXian" w:hint="eastAsia"/>
                <w:lang w:eastAsia="zh-CN"/>
              </w:rPr>
              <w:t>,</w:t>
            </w:r>
            <w:r w:rsidRPr="002A4FB3">
              <w:rPr>
                <w:lang w:eastAsia="zh-CN"/>
              </w:rPr>
              <w:t xml:space="preserve"> or</w:t>
            </w:r>
            <w:r>
              <w:rPr>
                <w:rFonts w:eastAsia="DengXian" w:hint="eastAsia"/>
                <w:lang w:eastAsia="zh-CN"/>
              </w:rPr>
              <w:t xml:space="preserve"> whether/how</w:t>
            </w:r>
            <w:r w:rsidRPr="002A4FB3">
              <w:rPr>
                <w:lang w:eastAsia="zh-CN"/>
              </w:rPr>
              <w:t xml:space="preserve"> correlation type of the delay </w:t>
            </w:r>
            <w:r>
              <w:rPr>
                <w:rFonts w:eastAsia="DengXian" w:hint="eastAsia"/>
                <w:lang w:eastAsia="zh-CN"/>
              </w:rPr>
              <w:t>needs to</w:t>
            </w:r>
            <w:r w:rsidRPr="002A4FB3">
              <w:rPr>
                <w:lang w:eastAsia="zh-CN"/>
              </w:rPr>
              <w:t xml:space="preserve"> be changed from site-specific to all-correlated type</w:t>
            </w:r>
            <w:r>
              <w:rPr>
                <w:rFonts w:eastAsia="DengXian" w:hint="eastAsia"/>
                <w:lang w:eastAsia="zh-CN"/>
              </w:rPr>
              <w:t xml:space="preserve"> in the model </w:t>
            </w:r>
          </w:p>
          <w:p w14:paraId="7DDC9C88" w14:textId="77777777" w:rsidR="003B6651" w:rsidRPr="002A4FB3" w:rsidRDefault="003B6651" w:rsidP="002C2BAE">
            <w:pPr>
              <w:pStyle w:val="ListParagraph"/>
              <w:numPr>
                <w:ilvl w:val="1"/>
                <w:numId w:val="35"/>
              </w:numPr>
              <w:suppressAutoHyphens/>
              <w:snapToGrid w:val="0"/>
              <w:spacing w:after="0"/>
              <w:textAlignment w:val="auto"/>
              <w:rPr>
                <w:lang w:eastAsia="zh-CN"/>
              </w:rPr>
            </w:pPr>
            <w:r w:rsidRPr="002A4FB3">
              <w:rPr>
                <w:lang w:eastAsia="zh-CN"/>
              </w:rPr>
              <w:t>Note: site-specific and all-correlated definitions are provided in TR38.901 Section 7.6.3.4.</w:t>
            </w:r>
          </w:p>
          <w:p w14:paraId="136E0897" w14:textId="77777777" w:rsidR="003B6651" w:rsidRPr="002A4FB3" w:rsidRDefault="003B6651" w:rsidP="002C2BAE">
            <w:pPr>
              <w:pStyle w:val="ListParagraph"/>
              <w:numPr>
                <w:ilvl w:val="1"/>
                <w:numId w:val="35"/>
              </w:numPr>
              <w:suppressAutoHyphens/>
              <w:snapToGrid w:val="0"/>
              <w:spacing w:after="0"/>
              <w:textAlignment w:val="auto"/>
              <w:rPr>
                <w:lang w:eastAsia="zh-CN"/>
              </w:rPr>
            </w:pPr>
            <w:r w:rsidRPr="002A4FB3">
              <w:rPr>
                <w:lang w:eastAsia="zh-CN"/>
              </w:rPr>
              <w:t xml:space="preserve">FFS: impact of </w:t>
            </w:r>
            <w:r>
              <w:rPr>
                <w:rFonts w:eastAsia="DengXian" w:hint="eastAsia"/>
                <w:lang w:eastAsia="zh-CN"/>
              </w:rPr>
              <w:t xml:space="preserve">ISD on </w:t>
            </w:r>
            <w:r w:rsidRPr="002A4FB3">
              <w:rPr>
                <w:lang w:eastAsia="zh-CN"/>
              </w:rPr>
              <w:t>correlation type for the deployment scenario</w:t>
            </w:r>
          </w:p>
          <w:p w14:paraId="7F4C5401" w14:textId="77777777" w:rsidR="003B6651" w:rsidRDefault="003B6651" w:rsidP="00994E89">
            <w:pPr>
              <w:pStyle w:val="BodyText"/>
              <w:suppressAutoHyphens/>
              <w:spacing w:after="0" w:line="254" w:lineRule="auto"/>
              <w:rPr>
                <w:rFonts w:eastAsia="DengXian"/>
                <w:lang w:eastAsia="zh-CN"/>
              </w:rPr>
            </w:pPr>
          </w:p>
          <w:p w14:paraId="2E3FB1AF" w14:textId="77777777" w:rsidR="003B6651" w:rsidRPr="002C29E9" w:rsidRDefault="003B6651" w:rsidP="00994E89">
            <w:pPr>
              <w:pStyle w:val="BodyText"/>
              <w:suppressAutoHyphens/>
              <w:spacing w:after="0" w:line="254" w:lineRule="auto"/>
              <w:rPr>
                <w:rFonts w:eastAsia="DengXian"/>
                <w:highlight w:val="green"/>
                <w:lang w:eastAsia="zh-CN"/>
              </w:rPr>
            </w:pPr>
            <w:r w:rsidRPr="002C29E9">
              <w:rPr>
                <w:rFonts w:eastAsia="DengXian" w:hint="eastAsia"/>
                <w:highlight w:val="green"/>
                <w:lang w:eastAsia="zh-CN"/>
              </w:rPr>
              <w:t>Agreement</w:t>
            </w:r>
          </w:p>
          <w:p w14:paraId="5C906236" w14:textId="77777777" w:rsidR="003B6651" w:rsidRPr="002C29E9" w:rsidRDefault="003B6651" w:rsidP="002C2BAE">
            <w:pPr>
              <w:pStyle w:val="BodyText"/>
              <w:numPr>
                <w:ilvl w:val="0"/>
                <w:numId w:val="36"/>
              </w:numPr>
              <w:suppressAutoHyphens/>
              <w:overflowPunct/>
              <w:autoSpaceDE/>
              <w:autoSpaceDN/>
              <w:adjustRightInd/>
              <w:spacing w:after="0" w:line="254" w:lineRule="auto"/>
              <w:jc w:val="both"/>
              <w:textAlignment w:val="auto"/>
              <w:rPr>
                <w:rFonts w:eastAsia="DengXian"/>
                <w:strike/>
                <w:lang w:eastAsia="ko-KR"/>
              </w:rPr>
            </w:pPr>
            <w:r w:rsidRPr="006613BF">
              <w:rPr>
                <w:lang w:eastAsia="zh-CN"/>
              </w:rPr>
              <w:t xml:space="preserve">Further study on correcting the scaling of the angles and other alternative to address angle scaling in TR38.901 Section 7.7.5 to enable accurate desired angle </w:t>
            </w:r>
            <w:proofErr w:type="gramStart"/>
            <w:r w:rsidRPr="006613BF">
              <w:rPr>
                <w:lang w:eastAsia="zh-CN"/>
              </w:rPr>
              <w:t>spread</w:t>
            </w:r>
            <w:proofErr w:type="gramEnd"/>
            <w:r w:rsidRPr="006613BF">
              <w:rPr>
                <w:lang w:eastAsia="zh-CN"/>
              </w:rPr>
              <w:t xml:space="preserve">. </w:t>
            </w:r>
          </w:p>
          <w:p w14:paraId="2A149114" w14:textId="77777777" w:rsidR="003B6651" w:rsidRDefault="003B6651" w:rsidP="00994E89">
            <w:pPr>
              <w:pStyle w:val="BodyText"/>
              <w:suppressAutoHyphens/>
              <w:spacing w:after="0" w:line="254" w:lineRule="auto"/>
              <w:rPr>
                <w:rFonts w:eastAsia="DengXian"/>
                <w:lang w:eastAsia="zh-CN"/>
              </w:rPr>
            </w:pPr>
          </w:p>
          <w:p w14:paraId="720E6F79"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2ED7728A" w14:textId="77777777" w:rsidR="003B6651" w:rsidRPr="002C29E9" w:rsidRDefault="003B6651"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1A51DC18" w14:textId="77777777" w:rsidR="003B6651" w:rsidRPr="002C29E9"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517554E4" w14:textId="77777777" w:rsidR="003B6651" w:rsidRPr="002C29E9"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1D46964E" w14:textId="77777777" w:rsidR="003B6651" w:rsidRPr="002C29E9"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38010242" w14:textId="77777777" w:rsidR="003B6651" w:rsidRDefault="003B6651" w:rsidP="00994E89">
            <w:pPr>
              <w:rPr>
                <w:rFonts w:eastAsia="DengXian"/>
                <w:lang w:eastAsia="zh-CN"/>
              </w:rPr>
            </w:pPr>
          </w:p>
          <w:p w14:paraId="19C0623D"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048583D9" w14:textId="77777777" w:rsidR="003B6651" w:rsidRPr="00FE2366" w:rsidRDefault="003B6651"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111FCC77" w14:textId="77777777" w:rsidR="003B6651" w:rsidRPr="00FE2366"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0BF3A04A" w14:textId="77777777" w:rsidR="003B6651" w:rsidRPr="00FE2366"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1C58ED0F" w14:textId="77777777" w:rsidR="003B6651" w:rsidRDefault="003B6651" w:rsidP="00994E89">
            <w:pPr>
              <w:rPr>
                <w:rFonts w:eastAsia="DengXian"/>
                <w:highlight w:val="green"/>
                <w:lang w:eastAsia="zh-CN"/>
              </w:rPr>
            </w:pPr>
            <w:r>
              <w:rPr>
                <w:rFonts w:eastAsia="DengXian" w:hint="eastAsia"/>
                <w:highlight w:val="green"/>
                <w:lang w:eastAsia="zh-CN"/>
              </w:rPr>
              <w:t>Agreement</w:t>
            </w:r>
          </w:p>
          <w:p w14:paraId="1A8B1871" w14:textId="77777777" w:rsidR="003B6651" w:rsidRPr="004E08D7" w:rsidRDefault="003B6651" w:rsidP="00994E89">
            <w:pPr>
              <w:pStyle w:val="ListParagraph"/>
              <w:numPr>
                <w:ilvl w:val="0"/>
                <w:numId w:val="32"/>
              </w:numPr>
              <w:spacing w:after="0"/>
            </w:pPr>
            <w:r w:rsidRPr="004E08D7">
              <w:t xml:space="preserve">Further study </w:t>
            </w:r>
            <w:r>
              <w:rPr>
                <w:rFonts w:eastAsia="DengXian" w:hint="eastAsia"/>
                <w:lang w:eastAsia="zh-CN"/>
              </w:rPr>
              <w:t xml:space="preserve">whether/how </w:t>
            </w:r>
            <w:r w:rsidRPr="004E08D7">
              <w:t>following UE antenna modelling aspects</w:t>
            </w:r>
            <w:r>
              <w:rPr>
                <w:rFonts w:eastAsia="DengXian" w:hint="eastAsia"/>
                <w:lang w:eastAsia="zh-CN"/>
              </w:rPr>
              <w:t xml:space="preserve"> should be considered in the modelling</w:t>
            </w:r>
            <w:r w:rsidRPr="004E08D7">
              <w:t>:</w:t>
            </w:r>
          </w:p>
          <w:p w14:paraId="65355F2C" w14:textId="77777777" w:rsidR="003B6651" w:rsidRPr="004E08D7" w:rsidRDefault="003B6651" w:rsidP="00994E89">
            <w:pPr>
              <w:pStyle w:val="ListParagraph"/>
              <w:numPr>
                <w:ilvl w:val="1"/>
                <w:numId w:val="32"/>
              </w:numPr>
              <w:spacing w:after="0"/>
            </w:pPr>
            <w:r w:rsidRPr="004E08D7">
              <w:lastRenderedPageBreak/>
              <w:t>UE antenna placement, e.g. placement along edges of a rectangle reflecting UE form factor,</w:t>
            </w:r>
          </w:p>
          <w:p w14:paraId="4B90F6B2" w14:textId="77777777" w:rsidR="003B6651" w:rsidRPr="004E08D7" w:rsidRDefault="003B6651" w:rsidP="00994E89">
            <w:pPr>
              <w:pStyle w:val="ListParagraph"/>
              <w:numPr>
                <w:ilvl w:val="1"/>
                <w:numId w:val="32"/>
              </w:numPr>
              <w:spacing w:after="0"/>
            </w:pPr>
            <w:r w:rsidRPr="004E08D7">
              <w:t>UE antenna orientation of individual antenna elements, e.g. randomize UE antenna element orientation,</w:t>
            </w:r>
          </w:p>
          <w:p w14:paraId="1354F118" w14:textId="77777777" w:rsidR="003B6651" w:rsidRDefault="003B6651" w:rsidP="00994E89">
            <w:pPr>
              <w:pStyle w:val="ListParagraph"/>
              <w:numPr>
                <w:ilvl w:val="1"/>
                <w:numId w:val="32"/>
              </w:numPr>
              <w:spacing w:after="0"/>
              <w:rPr>
                <w:rFonts w:eastAsia="DengXian"/>
                <w:lang w:eastAsia="zh-CN"/>
              </w:rPr>
            </w:pPr>
            <w:r w:rsidRPr="00FE2366">
              <w:t>Antenna radiation pattern, e.g. consider more realistic antenna patterns, including a phase component, potential reuse the parabolic pattern,</w:t>
            </w:r>
          </w:p>
          <w:p w14:paraId="3CB1E4CF" w14:textId="77777777" w:rsidR="003B6651" w:rsidRDefault="003B6651" w:rsidP="00994E89">
            <w:pPr>
              <w:pStyle w:val="ListParagraph"/>
              <w:numPr>
                <w:ilvl w:val="1"/>
                <w:numId w:val="32"/>
              </w:numPr>
              <w:spacing w:after="0"/>
              <w:rPr>
                <w:rFonts w:eastAsia="DengXian"/>
                <w:lang w:eastAsia="zh-CN"/>
              </w:rPr>
            </w:pPr>
            <w:r w:rsidRPr="00FE2366">
              <w:t>Antenna imbalance</w:t>
            </w:r>
          </w:p>
          <w:p w14:paraId="0FA3B0CB" w14:textId="77777777" w:rsidR="003B6651" w:rsidRDefault="003B6651" w:rsidP="00994E89">
            <w:pPr>
              <w:pStyle w:val="ListParagraph"/>
              <w:numPr>
                <w:ilvl w:val="0"/>
                <w:numId w:val="32"/>
              </w:numPr>
              <w:spacing w:after="0"/>
              <w:rPr>
                <w:rFonts w:eastAsia="DengXian"/>
                <w:lang w:eastAsia="zh-CN"/>
              </w:rPr>
            </w:pPr>
            <w:r>
              <w:rPr>
                <w:rFonts w:eastAsia="DengXian" w:hint="eastAsia"/>
                <w:lang w:eastAsia="zh-CN"/>
              </w:rPr>
              <w:t xml:space="preserve">Note: this is only used for </w:t>
            </w:r>
            <w:r>
              <w:rPr>
                <w:rFonts w:eastAsia="DengXian"/>
                <w:lang w:eastAsia="zh-CN"/>
              </w:rPr>
              <w:t>calibration</w:t>
            </w:r>
            <w:r>
              <w:rPr>
                <w:rFonts w:eastAsia="DengXian" w:hint="eastAsia"/>
                <w:lang w:eastAsia="zh-CN"/>
              </w:rPr>
              <w:t>.</w:t>
            </w:r>
          </w:p>
          <w:p w14:paraId="15C21C30" w14:textId="77777777" w:rsidR="003B6651" w:rsidRDefault="003B6651" w:rsidP="00994E89"/>
        </w:tc>
      </w:tr>
    </w:tbl>
    <w:p w14:paraId="516942CB" w14:textId="162936AB" w:rsidR="003B6651" w:rsidRDefault="003B6651" w:rsidP="003B6651">
      <w:pPr>
        <w:pStyle w:val="Heading2"/>
      </w:pPr>
      <w:r>
        <w:lastRenderedPageBreak/>
        <w:t>Agreements from RAN1-118 Meeting</w:t>
      </w:r>
    </w:p>
    <w:p w14:paraId="4E343612" w14:textId="77777777" w:rsidR="003B6651" w:rsidRDefault="003B6651" w:rsidP="003B6651"/>
    <w:p w14:paraId="440B1F97" w14:textId="77777777" w:rsidR="003B6651" w:rsidRDefault="003B6651" w:rsidP="003B6651">
      <w:pPr>
        <w:rPr>
          <w:rFonts w:eastAsia="DengXian"/>
          <w:highlight w:val="green"/>
          <w:lang w:eastAsia="zh-CN"/>
        </w:rPr>
      </w:pPr>
      <w:r>
        <w:rPr>
          <w:rFonts w:eastAsia="DengXian" w:hint="eastAsia"/>
          <w:highlight w:val="green"/>
          <w:lang w:eastAsia="zh-CN"/>
        </w:rPr>
        <w:t>Agreement</w:t>
      </w:r>
    </w:p>
    <w:p w14:paraId="79C7AF88" w14:textId="77777777" w:rsidR="003B6651" w:rsidRPr="00C075C3" w:rsidRDefault="003B6651" w:rsidP="002C2BAE">
      <w:pPr>
        <w:pStyle w:val="BodyText"/>
        <w:numPr>
          <w:ilvl w:val="0"/>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Enable </w:t>
      </w:r>
      <w:r w:rsidRPr="001A78AC">
        <w:rPr>
          <w:rFonts w:eastAsia="DengXian" w:hint="eastAsia"/>
          <w:lang w:eastAsia="zh-CN"/>
        </w:rPr>
        <w:t xml:space="preserve">necessary </w:t>
      </w:r>
      <w:r w:rsidRPr="007A37D4">
        <w:rPr>
          <w:lang w:eastAsia="zh-CN"/>
        </w:rPr>
        <w:t xml:space="preserve">model to support </w:t>
      </w:r>
      <w:r>
        <w:rPr>
          <w:rFonts w:eastAsia="DengXian"/>
          <w:lang w:eastAsia="zh-CN"/>
        </w:rPr>
        <w:t>“</w:t>
      </w:r>
      <w:r w:rsidRPr="007A37D4">
        <w:rPr>
          <w:lang w:eastAsia="zh-CN"/>
        </w:rPr>
        <w:t>sub-urban macro deployments</w:t>
      </w:r>
      <w:r>
        <w:rPr>
          <w:rFonts w:eastAsia="DengXian"/>
          <w:lang w:eastAsia="zh-CN"/>
        </w:rPr>
        <w:t>”</w:t>
      </w:r>
      <w:r w:rsidRPr="007A37D4">
        <w:rPr>
          <w:lang w:eastAsia="zh-CN"/>
        </w:rPr>
        <w:t>.</w:t>
      </w:r>
      <w:r w:rsidRPr="00C075C3">
        <w:rPr>
          <w:rFonts w:eastAsia="DengXian"/>
          <w:lang w:eastAsia="ko-KR"/>
        </w:rPr>
        <w:t xml:space="preserve"> Scenario of interest </w:t>
      </w:r>
      <w:r w:rsidRPr="007A37D4">
        <w:rPr>
          <w:lang w:eastAsia="zh-CN"/>
        </w:rPr>
        <w:t>can be implemented</w:t>
      </w:r>
      <w:r>
        <w:rPr>
          <w:rFonts w:eastAsia="DengXian" w:hint="eastAsia"/>
          <w:lang w:eastAsia="zh-CN"/>
        </w:rPr>
        <w:t xml:space="preserve"> when </w:t>
      </w:r>
      <w:proofErr w:type="gramStart"/>
      <w:r>
        <w:rPr>
          <w:rFonts w:eastAsia="DengXian" w:hint="eastAsia"/>
          <w:lang w:eastAsia="zh-CN"/>
        </w:rPr>
        <w:t>necessary</w:t>
      </w:r>
      <w:proofErr w:type="gramEnd"/>
      <w:r w:rsidRPr="007A37D4">
        <w:rPr>
          <w:lang w:eastAsia="zh-CN"/>
        </w:rPr>
        <w:t xml:space="preserve"> by one of the following options:</w:t>
      </w:r>
    </w:p>
    <w:p w14:paraId="7CA5DFC6" w14:textId="77777777" w:rsidR="003B6651" w:rsidRPr="007A37D4" w:rsidRDefault="003B6651" w:rsidP="002C2BAE">
      <w:pPr>
        <w:pStyle w:val="ListParagraph"/>
        <w:numPr>
          <w:ilvl w:val="1"/>
          <w:numId w:val="36"/>
        </w:numPr>
        <w:overflowPunct/>
        <w:autoSpaceDE/>
        <w:autoSpaceDN/>
        <w:adjustRightInd/>
        <w:snapToGrid w:val="0"/>
        <w:spacing w:after="0"/>
        <w:contextualSpacing w:val="0"/>
        <w:jc w:val="both"/>
        <w:textAlignment w:val="auto"/>
        <w:rPr>
          <w:lang w:eastAsia="zh-CN"/>
        </w:rPr>
      </w:pPr>
      <w:r w:rsidRPr="007A37D4">
        <w:rPr>
          <w:lang w:eastAsia="zh-CN"/>
        </w:rPr>
        <w:t>Option-1: Define alternate parameters for UMa based on different assumption on building density/heights and corresponding BS and UE height/distributions, ISD, other aspects related to sub-urban macro deployments.</w:t>
      </w:r>
    </w:p>
    <w:p w14:paraId="0286BA60" w14:textId="77777777" w:rsidR="003B6651" w:rsidRPr="00C075C3"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Option-2: Define a new scenario, e.g., SMa.</w:t>
      </w:r>
    </w:p>
    <w:p w14:paraId="05A8A9B4" w14:textId="77777777" w:rsidR="003B6651" w:rsidRPr="00C075C3"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FFS parameter commonality and differences between Uma</w:t>
      </w:r>
      <w:r>
        <w:rPr>
          <w:rFonts w:eastAsia="DengXian" w:hint="eastAsia"/>
          <w:lang w:eastAsia="zh-CN"/>
        </w:rPr>
        <w:t xml:space="preserve"> </w:t>
      </w:r>
      <w:r w:rsidRPr="007A37D4">
        <w:rPr>
          <w:lang w:eastAsia="zh-CN"/>
        </w:rPr>
        <w:t>and scenario of interest</w:t>
      </w:r>
    </w:p>
    <w:p w14:paraId="3283140B" w14:textId="77777777" w:rsidR="003B6651" w:rsidRPr="00C075C3" w:rsidRDefault="003B6651" w:rsidP="002C2BAE">
      <w:pPr>
        <w:pStyle w:val="BodyText"/>
        <w:numPr>
          <w:ilvl w:val="1"/>
          <w:numId w:val="36"/>
        </w:numPr>
        <w:suppressAutoHyphens/>
        <w:overflowPunct/>
        <w:autoSpaceDE/>
        <w:autoSpaceDN/>
        <w:adjustRightInd/>
        <w:spacing w:after="0" w:line="254" w:lineRule="auto"/>
        <w:jc w:val="both"/>
        <w:textAlignment w:val="auto"/>
        <w:rPr>
          <w:rFonts w:eastAsia="DengXian"/>
          <w:lang w:eastAsia="ko-KR"/>
        </w:rPr>
      </w:pPr>
      <w:r w:rsidRPr="007A37D4">
        <w:rPr>
          <w:lang w:eastAsia="zh-CN"/>
        </w:rPr>
        <w:t xml:space="preserve">FFS </w:t>
      </w:r>
      <w:r>
        <w:rPr>
          <w:rFonts w:eastAsia="DengXian" w:hint="eastAsia"/>
          <w:lang w:eastAsia="zh-CN"/>
        </w:rPr>
        <w:t>whether and</w:t>
      </w:r>
      <w:r w:rsidRPr="007A37D4">
        <w:rPr>
          <w:lang w:eastAsia="zh-CN"/>
        </w:rPr>
        <w:t xml:space="preserve"> how to enable frequency continuity beyond 7-24 GHz for scenario of interest</w:t>
      </w:r>
    </w:p>
    <w:p w14:paraId="69A4B690" w14:textId="77777777" w:rsidR="003B6651" w:rsidRPr="00980C12" w:rsidRDefault="003B6651" w:rsidP="003B6651">
      <w:pPr>
        <w:rPr>
          <w:rFonts w:eastAsia="DengXian"/>
          <w:highlight w:val="green"/>
          <w:lang w:eastAsia="zh-CN"/>
        </w:rPr>
      </w:pPr>
      <w:r w:rsidRPr="00980C12">
        <w:rPr>
          <w:rFonts w:eastAsia="DengXian" w:hint="eastAsia"/>
          <w:highlight w:val="green"/>
          <w:lang w:eastAsia="zh-CN"/>
        </w:rPr>
        <w:t>Agreement</w:t>
      </w:r>
    </w:p>
    <w:p w14:paraId="6EFC9554" w14:textId="77777777" w:rsidR="003B6651" w:rsidRDefault="003B6651" w:rsidP="002C2BAE">
      <w:pPr>
        <w:pStyle w:val="ListParagraph"/>
        <w:numPr>
          <w:ilvl w:val="0"/>
          <w:numId w:val="50"/>
        </w:numPr>
        <w:suppressAutoHyphens/>
        <w:autoSpaceDE/>
        <w:autoSpaceDN/>
        <w:adjustRightInd/>
        <w:spacing w:after="0"/>
        <w:contextualSpacing w:val="0"/>
        <w:textAlignment w:val="auto"/>
      </w:pPr>
      <w:r>
        <w:rPr>
          <w:color w:val="C00000"/>
          <w:u w:val="single"/>
        </w:rPr>
        <w:t xml:space="preserve">At least </w:t>
      </w:r>
      <w:r>
        <w:t>for calibration purposes, introduce new UE antenna model that potentially provides updates to following parameters:</w:t>
      </w:r>
    </w:p>
    <w:p w14:paraId="6AF9A5F5" w14:textId="77777777" w:rsidR="003B6651" w:rsidRDefault="003B6651" w:rsidP="003B6651">
      <w:pPr>
        <w:pStyle w:val="ListParagraph"/>
        <w:numPr>
          <w:ilvl w:val="1"/>
          <w:numId w:val="32"/>
        </w:numPr>
        <w:spacing w:after="0"/>
      </w:pPr>
      <w:r>
        <w:t>UE antenna placement</w:t>
      </w:r>
    </w:p>
    <w:p w14:paraId="06609E52" w14:textId="77777777" w:rsidR="003B6651" w:rsidRDefault="003B6651" w:rsidP="003B6651">
      <w:pPr>
        <w:pStyle w:val="ListParagraph"/>
        <w:numPr>
          <w:ilvl w:val="2"/>
          <w:numId w:val="32"/>
        </w:numPr>
        <w:spacing w:after="0"/>
      </w:pPr>
      <w:r>
        <w:t>E.g. placement along edges of a rectangle reflecting UE form factor.</w:t>
      </w:r>
    </w:p>
    <w:p w14:paraId="43A65C12" w14:textId="77777777" w:rsidR="003B6651" w:rsidRDefault="003B6651" w:rsidP="003B6651">
      <w:pPr>
        <w:pStyle w:val="ListParagraph"/>
        <w:numPr>
          <w:ilvl w:val="1"/>
          <w:numId w:val="32"/>
        </w:numPr>
        <w:spacing w:after="0"/>
      </w:pPr>
      <w:r>
        <w:t>UE antenna orientation</w:t>
      </w:r>
    </w:p>
    <w:p w14:paraId="602705CA" w14:textId="77777777" w:rsidR="003B6651" w:rsidRDefault="003B6651" w:rsidP="003B6651">
      <w:pPr>
        <w:pStyle w:val="ListParagraph"/>
        <w:numPr>
          <w:ilvl w:val="2"/>
          <w:numId w:val="32"/>
        </w:numPr>
        <w:spacing w:after="0"/>
      </w:pPr>
      <w:r>
        <w:t>E.g. randomize UE antenna orientation</w:t>
      </w:r>
    </w:p>
    <w:p w14:paraId="5415FBC3" w14:textId="77777777" w:rsidR="003B6651" w:rsidRDefault="003B6651" w:rsidP="003B6651">
      <w:pPr>
        <w:pStyle w:val="ListParagraph"/>
        <w:numPr>
          <w:ilvl w:val="1"/>
          <w:numId w:val="32"/>
        </w:numPr>
        <w:spacing w:after="0"/>
      </w:pPr>
      <w:r>
        <w:t>Antenna radiation pattern</w:t>
      </w:r>
    </w:p>
    <w:p w14:paraId="6A683876" w14:textId="77777777" w:rsidR="003B6651" w:rsidRDefault="003B6651" w:rsidP="003B6651">
      <w:pPr>
        <w:pStyle w:val="ListParagraph"/>
        <w:numPr>
          <w:ilvl w:val="2"/>
          <w:numId w:val="32"/>
        </w:numPr>
        <w:spacing w:after="0"/>
      </w:pPr>
      <w:r>
        <w:t xml:space="preserve">E.g. consider more realistic antenna patterns, including a phase component </w:t>
      </w:r>
    </w:p>
    <w:p w14:paraId="3B4AF1CA" w14:textId="77777777" w:rsidR="003B6651" w:rsidRDefault="003B6651" w:rsidP="003B6651">
      <w:pPr>
        <w:pStyle w:val="ListParagraph"/>
        <w:numPr>
          <w:ilvl w:val="2"/>
          <w:numId w:val="32"/>
        </w:numPr>
        <w:spacing w:after="0"/>
      </w:pPr>
      <w:r>
        <w:t>Consider reusing the parabolic pattern</w:t>
      </w:r>
    </w:p>
    <w:p w14:paraId="452AB3F1" w14:textId="77777777" w:rsidR="003B6651" w:rsidRPr="00980C12" w:rsidRDefault="003B6651" w:rsidP="003B6651">
      <w:pPr>
        <w:pStyle w:val="ListParagraph"/>
        <w:numPr>
          <w:ilvl w:val="0"/>
          <w:numId w:val="32"/>
        </w:numPr>
        <w:spacing w:after="0"/>
      </w:pPr>
      <w:r>
        <w:t>Note: not all parameters are necessarily updated from current calibration antenna model.</w:t>
      </w:r>
    </w:p>
    <w:p w14:paraId="1245EB10" w14:textId="77777777" w:rsidR="003B6651" w:rsidRDefault="003B6651" w:rsidP="003B6651">
      <w:pPr>
        <w:pStyle w:val="ListParagraph"/>
        <w:ind w:left="0"/>
        <w:rPr>
          <w:rFonts w:eastAsia="DengXian"/>
          <w:highlight w:val="green"/>
          <w:lang w:eastAsia="zh-CN"/>
        </w:rPr>
      </w:pPr>
      <w:r>
        <w:rPr>
          <w:rFonts w:eastAsia="DengXian" w:hint="eastAsia"/>
          <w:highlight w:val="green"/>
          <w:lang w:eastAsia="zh-CN"/>
        </w:rPr>
        <w:t>Agreement</w:t>
      </w:r>
    </w:p>
    <w:p w14:paraId="1F57755E" w14:textId="77777777" w:rsidR="003B6651" w:rsidRPr="00980C12" w:rsidRDefault="003B6651" w:rsidP="002C2BAE">
      <w:pPr>
        <w:pStyle w:val="ListParagraph"/>
        <w:numPr>
          <w:ilvl w:val="0"/>
          <w:numId w:val="50"/>
        </w:numPr>
        <w:suppressAutoHyphens/>
        <w:autoSpaceDE/>
        <w:autoSpaceDN/>
        <w:adjustRightInd/>
        <w:spacing w:after="0"/>
        <w:contextualSpacing w:val="0"/>
        <w:textAlignment w:val="auto"/>
      </w:pPr>
      <w:r>
        <w:rPr>
          <w:color w:val="C00000"/>
          <w:u w:val="single"/>
        </w:rPr>
        <w:t xml:space="preserve">At least </w:t>
      </w:r>
      <w:r>
        <w:t xml:space="preserve">for calibration purposes, </w:t>
      </w:r>
      <w:r>
        <w:rPr>
          <w:rFonts w:eastAsia="DengXian" w:hint="eastAsia"/>
          <w:lang w:eastAsia="zh-CN"/>
        </w:rPr>
        <w:t xml:space="preserve">for a </w:t>
      </w:r>
      <w:r>
        <w:t>new UE antenna mode</w:t>
      </w:r>
      <w:r>
        <w:rPr>
          <w:rFonts w:eastAsia="DengXian" w:hint="eastAsia"/>
          <w:lang w:eastAsia="zh-CN"/>
        </w:rPr>
        <w:t xml:space="preserve">l, </w:t>
      </w:r>
      <w:r>
        <w:rPr>
          <w:rFonts w:eastAsia="DengXian"/>
          <w:lang w:eastAsia="zh-CN"/>
        </w:rPr>
        <w:t>additional</w:t>
      </w:r>
      <w:r>
        <w:rPr>
          <w:rFonts w:eastAsia="DengXian" w:hint="eastAsia"/>
          <w:lang w:eastAsia="zh-CN"/>
        </w:rPr>
        <w:t>ly</w:t>
      </w:r>
    </w:p>
    <w:p w14:paraId="793E6598" w14:textId="77777777" w:rsidR="003B6651" w:rsidRDefault="003B6651" w:rsidP="002C2BAE">
      <w:pPr>
        <w:pStyle w:val="ListParagraph"/>
        <w:numPr>
          <w:ilvl w:val="1"/>
          <w:numId w:val="50"/>
        </w:numPr>
        <w:suppressAutoHyphens/>
        <w:autoSpaceDE/>
        <w:autoSpaceDN/>
        <w:adjustRightInd/>
        <w:spacing w:after="0"/>
        <w:contextualSpacing w:val="0"/>
        <w:textAlignment w:val="auto"/>
      </w:pPr>
      <w:r>
        <w:rPr>
          <w:rFonts w:eastAsia="DengXian" w:hint="eastAsia"/>
          <w:lang w:eastAsia="zh-CN"/>
        </w:rPr>
        <w:t>FFS: Antenna imbalance</w:t>
      </w:r>
    </w:p>
    <w:p w14:paraId="69CC7F3D" w14:textId="77777777" w:rsidR="003B6651" w:rsidRDefault="003B6651" w:rsidP="003B6651">
      <w:pPr>
        <w:pStyle w:val="ListParagraph"/>
        <w:ind w:left="0"/>
        <w:rPr>
          <w:rFonts w:eastAsia="DengXian"/>
          <w:lang w:eastAsia="zh-CN"/>
        </w:rPr>
      </w:pPr>
    </w:p>
    <w:p w14:paraId="653A2D49" w14:textId="77777777" w:rsidR="003B6651" w:rsidRPr="00BA4BB0" w:rsidRDefault="003B6651" w:rsidP="003B6651">
      <w:pPr>
        <w:pStyle w:val="BodyText"/>
        <w:suppressAutoHyphens/>
        <w:spacing w:after="0" w:line="254" w:lineRule="auto"/>
        <w:rPr>
          <w:rFonts w:eastAsia="DengXian"/>
          <w:lang w:eastAsia="ko-KR"/>
        </w:rPr>
      </w:pPr>
      <w:r w:rsidRPr="00BA4BB0">
        <w:rPr>
          <w:rFonts w:eastAsia="DengXian" w:hint="eastAsia"/>
          <w:lang w:eastAsia="ko-KR"/>
        </w:rPr>
        <w:t>Observation</w:t>
      </w:r>
    </w:p>
    <w:p w14:paraId="03E83977"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w:t>
      </w:r>
      <w:r w:rsidRPr="00BA4BB0">
        <w:rPr>
          <w:rFonts w:eastAsia="DengXian" w:hint="eastAsia"/>
          <w:lang w:eastAsia="ko-KR"/>
        </w:rPr>
        <w:t>standard</w:t>
      </w:r>
      <w:r w:rsidRPr="00BA4BB0">
        <w:rPr>
          <w:rFonts w:eastAsia="DengXian"/>
          <w:lang w:eastAsia="ko-KR"/>
        </w:rPr>
        <w:t>’</w:t>
      </w:r>
      <w:r w:rsidRPr="00BA4BB0">
        <w:rPr>
          <w:rFonts w:eastAsia="DengXian" w:hint="eastAsia"/>
          <w:lang w:eastAsia="ko-KR"/>
        </w:rPr>
        <w:t xml:space="preserve"> Glass penetration loss model in TR38.901 seems to </w:t>
      </w:r>
      <w:r w:rsidRPr="00BA4BB0">
        <w:rPr>
          <w:rFonts w:eastAsia="DengXian"/>
          <w:lang w:eastAsia="ko-KR"/>
        </w:rPr>
        <w:t xml:space="preserve">be </w:t>
      </w:r>
      <w:r w:rsidRPr="00BA4BB0">
        <w:rPr>
          <w:rFonts w:eastAsia="DengXian" w:hint="eastAsia"/>
          <w:lang w:eastAsia="ko-KR"/>
        </w:rPr>
        <w:t>align</w:t>
      </w:r>
      <w:r w:rsidRPr="00BA4BB0">
        <w:rPr>
          <w:rFonts w:eastAsia="DengXian"/>
          <w:lang w:eastAsia="ko-KR"/>
        </w:rPr>
        <w:t>ed</w:t>
      </w:r>
      <w:r w:rsidRPr="00BA4BB0">
        <w:rPr>
          <w:rFonts w:eastAsia="DengXian" w:hint="eastAsia"/>
          <w:lang w:eastAsia="ko-KR"/>
        </w:rPr>
        <w:t xml:space="preserve"> well with measurements in 7-24 GHz conducted by companies.</w:t>
      </w:r>
    </w:p>
    <w:p w14:paraId="7EF14BF0"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A4BB0">
        <w:rPr>
          <w:rFonts w:eastAsia="DengXian" w:hint="eastAsia"/>
          <w:lang w:eastAsia="ko-KR"/>
        </w:rPr>
        <w:t xml:space="preserve">Some exceptional cases are </w:t>
      </w:r>
      <w:r w:rsidRPr="00BA4BB0">
        <w:rPr>
          <w:rFonts w:eastAsia="DengXian"/>
          <w:lang w:eastAsia="ko-KR"/>
        </w:rPr>
        <w:t xml:space="preserve">wood, </w:t>
      </w:r>
      <w:r w:rsidRPr="00BA4BB0">
        <w:rPr>
          <w:rFonts w:eastAsia="DengXian" w:hint="eastAsia"/>
          <w:lang w:eastAsia="ko-KR"/>
        </w:rPr>
        <w:t xml:space="preserve">concrete and IRR glass </w:t>
      </w:r>
      <w:r w:rsidRPr="00BA4BB0">
        <w:rPr>
          <w:rFonts w:eastAsia="DengXian"/>
          <w:lang w:eastAsia="ko-KR"/>
        </w:rPr>
        <w:t>penetration</w:t>
      </w:r>
      <w:r w:rsidRPr="00BA4BB0">
        <w:rPr>
          <w:rFonts w:eastAsia="DengXian" w:hint="eastAsia"/>
          <w:lang w:eastAsia="ko-KR"/>
        </w:rPr>
        <w:t xml:space="preserve"> loss</w:t>
      </w:r>
      <w:r w:rsidRPr="00BA4BB0">
        <w:rPr>
          <w:rFonts w:eastAsia="DengXian"/>
          <w:lang w:eastAsia="ko-KR"/>
        </w:rPr>
        <w:t>es</w:t>
      </w:r>
      <w:r w:rsidRPr="00BA4BB0">
        <w:rPr>
          <w:rFonts w:eastAsia="DengXian" w:hint="eastAsia"/>
          <w:lang w:eastAsia="ko-KR"/>
        </w:rPr>
        <w:t>.</w:t>
      </w:r>
      <w:r w:rsidRPr="00BA4BB0">
        <w:rPr>
          <w:rFonts w:eastAsia="DengXian"/>
          <w:lang w:eastAsia="ko-KR"/>
        </w:rPr>
        <w:t xml:space="preserve"> It should be noted that assumption of at least material thickness has impact to penetration loss and further alignment of at least material thickness is useful for further validation.</w:t>
      </w:r>
    </w:p>
    <w:p w14:paraId="09FB41DC"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1F3826">
        <w:t>Note that these are initial observations from RAN1 #118 and does not represent conclusive observations for the SI. RAN1 study and validation is expected to continue.</w:t>
      </w:r>
    </w:p>
    <w:p w14:paraId="071A3838" w14:textId="77777777" w:rsidR="003B6651" w:rsidRDefault="003B6651" w:rsidP="003B6651">
      <w:pPr>
        <w:pStyle w:val="ListParagraph"/>
        <w:suppressAutoHyphens/>
        <w:spacing w:line="254" w:lineRule="auto"/>
        <w:ind w:left="0"/>
        <w:rPr>
          <w:rFonts w:eastAsia="DengXian"/>
          <w:lang w:eastAsia="zh-CN"/>
        </w:rPr>
      </w:pPr>
      <w:r>
        <w:rPr>
          <w:rFonts w:eastAsia="DengXian" w:hint="eastAsia"/>
          <w:lang w:eastAsia="zh-CN"/>
        </w:rPr>
        <w:t>Conclusion</w:t>
      </w:r>
    </w:p>
    <w:p w14:paraId="13EB5EAA" w14:textId="77777777" w:rsidR="003B6651" w:rsidRPr="001F3826" w:rsidRDefault="003B6651" w:rsidP="002C2BAE">
      <w:pPr>
        <w:pStyle w:val="BodyText"/>
        <w:numPr>
          <w:ilvl w:val="0"/>
          <w:numId w:val="51"/>
        </w:numPr>
        <w:suppressAutoHyphens/>
        <w:overflowPunct/>
        <w:autoSpaceDE/>
        <w:autoSpaceDN/>
        <w:adjustRightInd/>
        <w:spacing w:after="0" w:line="254" w:lineRule="auto"/>
        <w:jc w:val="both"/>
        <w:textAlignment w:val="auto"/>
      </w:pPr>
      <w:r w:rsidRPr="00BA4BB0">
        <w:rPr>
          <w:rFonts w:hint="eastAsia"/>
        </w:rPr>
        <w:t xml:space="preserve">Continue study on penetration loss </w:t>
      </w:r>
      <w:r>
        <w:rPr>
          <w:rFonts w:eastAsia="DengXian" w:hint="eastAsia"/>
          <w:lang w:eastAsia="zh-CN"/>
        </w:rPr>
        <w:t xml:space="preserve">at least </w:t>
      </w:r>
      <w:r w:rsidRPr="00BA4BB0">
        <w:rPr>
          <w:rFonts w:hint="eastAsia"/>
        </w:rPr>
        <w:t>for</w:t>
      </w:r>
      <w:r w:rsidRPr="00BA4BB0">
        <w:t xml:space="preserve"> the wood, concrete and IRR glass penetration loss and provide details of experimental setup used for penetration loss measurements.</w:t>
      </w:r>
    </w:p>
    <w:p w14:paraId="479B5A94" w14:textId="77777777" w:rsidR="003B6651" w:rsidRDefault="003B6651" w:rsidP="003B6651">
      <w:pPr>
        <w:pStyle w:val="ListParagraph"/>
        <w:ind w:left="0"/>
        <w:rPr>
          <w:rFonts w:eastAsia="DengXian"/>
          <w:lang w:eastAsia="zh-CN"/>
        </w:rPr>
      </w:pPr>
    </w:p>
    <w:p w14:paraId="2DEEA9CC"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37F4BC45"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Preliminary study shows pathloss updates may not be needed at least for the following scenarios:</w:t>
      </w:r>
    </w:p>
    <w:p w14:paraId="42E76FA5" w14:textId="77777777" w:rsidR="003B6651" w:rsidRPr="00BA4BB0"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BA4BB0">
        <w:rPr>
          <w:rFonts w:eastAsia="DengXian"/>
          <w:lang w:eastAsia="ko-KR"/>
        </w:rPr>
        <w:t xml:space="preserve">InH-Office LOS/NLOS, UMi Street Canyon LOS/NLOS, </w:t>
      </w:r>
      <w:proofErr w:type="spellStart"/>
      <w:r w:rsidRPr="00BA4BB0">
        <w:rPr>
          <w:rFonts w:eastAsia="DengXian"/>
          <w:lang w:eastAsia="ko-KR"/>
        </w:rPr>
        <w:t>InF</w:t>
      </w:r>
      <w:proofErr w:type="spellEnd"/>
      <w:r w:rsidRPr="00BA4BB0">
        <w:rPr>
          <w:rFonts w:eastAsia="DengXian"/>
          <w:lang w:eastAsia="ko-KR"/>
        </w:rPr>
        <w:t xml:space="preserve"> LOS/NLOS, RMa LOS/NLOS</w:t>
      </w:r>
    </w:p>
    <w:p w14:paraId="43B2D8D8"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1F3826">
        <w:t>Note that these are initial observations from RAN1 #118 and does not represent conclusive observations for the SI. RAN1 study and validation is expected to continue.</w:t>
      </w:r>
    </w:p>
    <w:p w14:paraId="3F35B062" w14:textId="77777777" w:rsidR="003B6651" w:rsidRPr="00BA4BB0" w:rsidRDefault="003B6651" w:rsidP="003B6651">
      <w:pPr>
        <w:pStyle w:val="BodyText"/>
        <w:suppressAutoHyphens/>
        <w:spacing w:after="0" w:line="254" w:lineRule="auto"/>
        <w:rPr>
          <w:rFonts w:eastAsia="DengXian"/>
          <w:lang w:eastAsia="ko-KR"/>
        </w:rPr>
      </w:pPr>
      <w:r>
        <w:rPr>
          <w:rFonts w:eastAsia="DengXian" w:hint="eastAsia"/>
          <w:lang w:eastAsia="zh-CN"/>
        </w:rPr>
        <w:t>Conclusion</w:t>
      </w:r>
    </w:p>
    <w:p w14:paraId="09BC783F" w14:textId="77777777" w:rsidR="003B6651" w:rsidRPr="00BA4BB0"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A4BB0">
        <w:rPr>
          <w:rFonts w:eastAsia="DengXian" w:hint="eastAsia"/>
          <w:lang w:eastAsia="ko-KR"/>
        </w:rPr>
        <w:lastRenderedPageBreak/>
        <w:t xml:space="preserve">Continue study on </w:t>
      </w:r>
      <w:r>
        <w:rPr>
          <w:rFonts w:eastAsia="DengXian" w:hint="eastAsia"/>
          <w:lang w:eastAsia="zh-CN"/>
        </w:rPr>
        <w:t xml:space="preserve">at least </w:t>
      </w:r>
      <w:r w:rsidRPr="00BA4BB0">
        <w:rPr>
          <w:rFonts w:eastAsia="DengXian"/>
          <w:lang w:eastAsia="ko-KR"/>
        </w:rPr>
        <w:t>path</w:t>
      </w:r>
      <w:r w:rsidRPr="00BA4BB0">
        <w:rPr>
          <w:rFonts w:eastAsia="DengXian" w:hint="eastAsia"/>
          <w:lang w:eastAsia="ko-KR"/>
        </w:rPr>
        <w:t>loss for</w:t>
      </w:r>
      <w:r w:rsidRPr="00BA4BB0">
        <w:rPr>
          <w:rFonts w:eastAsia="DengXian"/>
          <w:lang w:eastAsia="ko-KR"/>
        </w:rPr>
        <w:t xml:space="preserve"> the following applicable scenarios, UMa </w:t>
      </w:r>
      <w:r w:rsidRPr="00BA4BB0">
        <w:rPr>
          <w:rFonts w:eastAsia="DengXian"/>
          <w:color w:val="000000"/>
          <w:lang w:eastAsia="ko-KR"/>
        </w:rPr>
        <w:t>LOS/NLOS.</w:t>
      </w:r>
    </w:p>
    <w:p w14:paraId="1E5DB7CB" w14:textId="77777777" w:rsidR="003B6651" w:rsidRDefault="003B6651" w:rsidP="003B6651">
      <w:pPr>
        <w:pStyle w:val="ListParagraph"/>
        <w:ind w:left="0"/>
        <w:rPr>
          <w:rFonts w:eastAsia="DengXian"/>
          <w:lang w:eastAsia="zh-CN"/>
        </w:rPr>
      </w:pPr>
    </w:p>
    <w:p w14:paraId="0C60B559"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7519DF8F" w14:textId="77777777" w:rsidR="003B6651" w:rsidRPr="00920B14"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 xml:space="preserve">Preliminary study </w:t>
      </w:r>
      <w:r w:rsidRPr="00920B14">
        <w:rPr>
          <w:rFonts w:eastAsia="DengXian"/>
          <w:color w:val="000000"/>
          <w:lang w:eastAsia="ko-KR"/>
        </w:rPr>
        <w:t xml:space="preserve">shows delay spread updates </w:t>
      </w:r>
      <w:r w:rsidRPr="00920B14">
        <w:rPr>
          <w:rFonts w:eastAsia="DengXian"/>
          <w:lang w:eastAsia="ko-KR"/>
        </w:rPr>
        <w:t>may not be needed at least for the following scenarios:</w:t>
      </w:r>
    </w:p>
    <w:p w14:paraId="7CA2750B" w14:textId="77777777" w:rsidR="003B6651" w:rsidRPr="00920B14"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InH-Office NLOS</w:t>
      </w:r>
    </w:p>
    <w:p w14:paraId="7F713030" w14:textId="77777777" w:rsidR="003B6651" w:rsidRPr="00920B14"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Preliminary study shows delay spread updates may be needed at least for the following scenarios:</w:t>
      </w:r>
    </w:p>
    <w:p w14:paraId="345291C2" w14:textId="77777777" w:rsidR="003B6651"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UMi LOS/NLOS</w:t>
      </w:r>
    </w:p>
    <w:p w14:paraId="5EAE7DBE" w14:textId="77777777" w:rsidR="003B6651" w:rsidRPr="00920B14"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 xml:space="preserve">Preliminary study </w:t>
      </w:r>
      <w:r>
        <w:rPr>
          <w:rFonts w:eastAsia="DengXian" w:hint="eastAsia"/>
          <w:lang w:eastAsia="zh-CN"/>
        </w:rPr>
        <w:t xml:space="preserve">shows </w:t>
      </w:r>
      <w:r w:rsidRPr="00920B14">
        <w:rPr>
          <w:rFonts w:eastAsia="DengXian"/>
          <w:lang w:eastAsia="ko-KR"/>
        </w:rPr>
        <w:t xml:space="preserve">different conclusions from different sources on whether delay spread updates are needed at least for following scenarios and further </w:t>
      </w:r>
      <w:r w:rsidRPr="001F3826">
        <w:t xml:space="preserve">study and validation </w:t>
      </w:r>
      <w:r w:rsidRPr="00920B14">
        <w:rPr>
          <w:rFonts w:eastAsia="DengXian"/>
          <w:lang w:eastAsia="ko-KR"/>
        </w:rPr>
        <w:t>is needed.</w:t>
      </w:r>
    </w:p>
    <w:p w14:paraId="671AB9B0" w14:textId="77777777" w:rsidR="003B6651" w:rsidRPr="00920B14"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InH-Office LOS</w:t>
      </w:r>
    </w:p>
    <w:p w14:paraId="075282B6" w14:textId="77777777" w:rsidR="003B6651" w:rsidRPr="00920B14"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lang w:eastAsia="ko-KR"/>
        </w:rPr>
        <w:t>UMa LOS/NLOS/O2I</w:t>
      </w:r>
    </w:p>
    <w:p w14:paraId="036D3791" w14:textId="77777777" w:rsidR="003B6651" w:rsidRPr="001F3826" w:rsidRDefault="003B6651" w:rsidP="002C2BAE">
      <w:pPr>
        <w:pStyle w:val="ListParagraph"/>
        <w:numPr>
          <w:ilvl w:val="0"/>
          <w:numId w:val="51"/>
        </w:numPr>
        <w:suppressAutoHyphens/>
        <w:autoSpaceDE/>
        <w:autoSpaceDN/>
        <w:adjustRightInd/>
        <w:spacing w:after="0" w:line="254" w:lineRule="auto"/>
        <w:contextualSpacing w:val="0"/>
        <w:textAlignment w:val="auto"/>
      </w:pPr>
      <w:r w:rsidRPr="001F3826">
        <w:t>Note that these are initial observations from RAN1 #118 and does not represent conclusive observations for the SI. RAN1 study and validation is expected to continue.</w:t>
      </w:r>
    </w:p>
    <w:p w14:paraId="0FF9790A" w14:textId="77777777" w:rsidR="003B6651" w:rsidRDefault="003B6651" w:rsidP="003B6651">
      <w:pPr>
        <w:pStyle w:val="BodyText"/>
        <w:suppressAutoHyphens/>
        <w:spacing w:after="0" w:line="254" w:lineRule="auto"/>
        <w:rPr>
          <w:rFonts w:eastAsia="DengXian"/>
          <w:lang w:eastAsia="ko-KR"/>
        </w:rPr>
      </w:pPr>
      <w:r>
        <w:rPr>
          <w:rFonts w:eastAsia="DengXian" w:hint="eastAsia"/>
          <w:lang w:eastAsia="zh-CN"/>
        </w:rPr>
        <w:t>Conclusion</w:t>
      </w:r>
    </w:p>
    <w:p w14:paraId="70A5336C" w14:textId="77777777" w:rsidR="003B6651"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20B14">
        <w:rPr>
          <w:rFonts w:eastAsia="DengXian" w:hint="eastAsia"/>
          <w:lang w:eastAsia="ko-KR"/>
        </w:rPr>
        <w:t xml:space="preserve">Continue study on </w:t>
      </w:r>
      <w:r>
        <w:rPr>
          <w:rFonts w:eastAsia="DengXian" w:hint="eastAsia"/>
          <w:lang w:eastAsia="zh-CN"/>
        </w:rPr>
        <w:t xml:space="preserve">at least </w:t>
      </w:r>
      <w:r w:rsidRPr="00920B14">
        <w:rPr>
          <w:rFonts w:eastAsia="DengXian"/>
          <w:lang w:eastAsia="ko-KR"/>
        </w:rPr>
        <w:t>delay spread</w:t>
      </w:r>
      <w:r w:rsidRPr="00920B14">
        <w:rPr>
          <w:rFonts w:eastAsia="DengXian" w:hint="eastAsia"/>
          <w:lang w:eastAsia="ko-KR"/>
        </w:rPr>
        <w:t xml:space="preserve"> for</w:t>
      </w:r>
      <w:r w:rsidRPr="00920B14">
        <w:rPr>
          <w:rFonts w:eastAsia="DengXian"/>
          <w:lang w:eastAsia="ko-KR"/>
        </w:rPr>
        <w:t xml:space="preserve"> applicable scenarios, including any frequency dependency analysis of delay spread. </w:t>
      </w:r>
    </w:p>
    <w:p w14:paraId="0CB29852" w14:textId="77777777" w:rsidR="003B6651" w:rsidRPr="00920B14"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Companies are </w:t>
      </w:r>
      <w:r>
        <w:rPr>
          <w:rFonts w:eastAsia="DengXian"/>
          <w:lang w:eastAsia="zh-CN"/>
        </w:rPr>
        <w:t>encourage</w:t>
      </w:r>
      <w:r>
        <w:rPr>
          <w:rFonts w:eastAsia="DengXian" w:hint="eastAsia"/>
          <w:lang w:eastAsia="zh-CN"/>
        </w:rPr>
        <w:t>d to provide methodology of frequency dependence analysis of delay spread, if performed</w:t>
      </w:r>
    </w:p>
    <w:p w14:paraId="3A8A2C6D" w14:textId="77777777" w:rsidR="003B6651" w:rsidRDefault="003B6651" w:rsidP="003B6651">
      <w:pPr>
        <w:pStyle w:val="ListParagraph"/>
        <w:ind w:left="0"/>
        <w:rPr>
          <w:rFonts w:eastAsia="DengXian"/>
          <w:lang w:eastAsia="zh-CN"/>
        </w:rPr>
      </w:pPr>
    </w:p>
    <w:p w14:paraId="61D712A2" w14:textId="77777777" w:rsidR="003B6651" w:rsidRDefault="003B6651" w:rsidP="003B6651">
      <w:pPr>
        <w:pStyle w:val="ListParagraph"/>
        <w:ind w:left="0"/>
        <w:rPr>
          <w:rFonts w:eastAsia="DengXian"/>
          <w:lang w:eastAsia="zh-CN"/>
        </w:rPr>
      </w:pPr>
      <w:r>
        <w:rPr>
          <w:rFonts w:eastAsia="DengXian" w:hint="eastAsia"/>
          <w:lang w:eastAsia="zh-CN"/>
        </w:rPr>
        <w:t>Observation</w:t>
      </w:r>
    </w:p>
    <w:p w14:paraId="12F2C42B" w14:textId="77777777" w:rsidR="003B6651" w:rsidRPr="0058469E" w:rsidRDefault="003B6651" w:rsidP="002C2BAE">
      <w:pPr>
        <w:pStyle w:val="BodyText"/>
        <w:numPr>
          <w:ilvl w:val="0"/>
          <w:numId w:val="51"/>
        </w:numPr>
        <w:suppressAutoHyphens/>
        <w:overflowPunct/>
        <w:autoSpaceDE/>
        <w:autoSpaceDN/>
        <w:adjustRightInd/>
        <w:spacing w:after="0"/>
        <w:jc w:val="both"/>
        <w:textAlignment w:val="auto"/>
        <w:rPr>
          <w:rFonts w:eastAsia="DengXian"/>
          <w:lang w:eastAsia="ko-KR"/>
        </w:rPr>
      </w:pPr>
      <w:r w:rsidRPr="0058469E">
        <w:rPr>
          <w:rFonts w:eastAsia="DengXian"/>
          <w:lang w:eastAsia="ko-KR"/>
        </w:rPr>
        <w:t>Preliminary study shows some updates may be needed for azimuth and zenith angular spread for at least following scenarios:</w:t>
      </w:r>
    </w:p>
    <w:p w14:paraId="065C6E01" w14:textId="77777777" w:rsidR="003B6651" w:rsidRPr="0058469E" w:rsidRDefault="003B6651" w:rsidP="002C2BAE">
      <w:pPr>
        <w:pStyle w:val="BodyText"/>
        <w:numPr>
          <w:ilvl w:val="1"/>
          <w:numId w:val="51"/>
        </w:numPr>
        <w:suppressAutoHyphens/>
        <w:overflowPunct/>
        <w:autoSpaceDE/>
        <w:autoSpaceDN/>
        <w:adjustRightInd/>
        <w:spacing w:after="0"/>
        <w:jc w:val="both"/>
        <w:textAlignment w:val="auto"/>
        <w:rPr>
          <w:rFonts w:eastAsia="DengXian"/>
          <w:lang w:val="fr-FR" w:eastAsia="ko-KR"/>
        </w:rPr>
      </w:pPr>
      <w:proofErr w:type="spellStart"/>
      <w:r w:rsidRPr="0058469E">
        <w:rPr>
          <w:rFonts w:eastAsia="DengXian"/>
          <w:lang w:val="fr-FR" w:eastAsia="ko-KR"/>
        </w:rPr>
        <w:t>InH</w:t>
      </w:r>
      <w:proofErr w:type="spellEnd"/>
      <w:r w:rsidRPr="0058469E">
        <w:rPr>
          <w:rFonts w:eastAsia="DengXian"/>
          <w:lang w:val="fr-FR" w:eastAsia="ko-KR"/>
        </w:rPr>
        <w:t xml:space="preserve"> LOS/NLOS, UMi LOS/NLOS, UMa LOS/NLOS</w:t>
      </w:r>
    </w:p>
    <w:p w14:paraId="22F4E1AD" w14:textId="77777777" w:rsidR="003B6651" w:rsidRPr="00DF53D6" w:rsidRDefault="003B6651" w:rsidP="002C2BAE">
      <w:pPr>
        <w:pStyle w:val="ListParagraph"/>
        <w:numPr>
          <w:ilvl w:val="0"/>
          <w:numId w:val="51"/>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27825E00" w14:textId="77777777" w:rsidR="003B6651" w:rsidRPr="00D314F9" w:rsidRDefault="003B6651" w:rsidP="003B6651">
      <w:pPr>
        <w:pStyle w:val="ListParagraph"/>
        <w:suppressAutoHyphens/>
        <w:spacing w:line="254" w:lineRule="auto"/>
      </w:pPr>
    </w:p>
    <w:p w14:paraId="4F5CE9A9" w14:textId="77777777" w:rsidR="003B6651" w:rsidRPr="00D314F9" w:rsidRDefault="003B6651" w:rsidP="003B6651">
      <w:pPr>
        <w:pStyle w:val="BodyText"/>
        <w:spacing w:after="0"/>
        <w:rPr>
          <w:rFonts w:eastAsia="DengXian"/>
          <w:lang w:eastAsia="ko-KR"/>
        </w:rPr>
      </w:pPr>
      <w:r w:rsidRPr="00D314F9">
        <w:rPr>
          <w:rFonts w:eastAsia="DengXian"/>
          <w:lang w:eastAsia="ko-KR"/>
        </w:rPr>
        <w:t>Conclusion</w:t>
      </w:r>
    </w:p>
    <w:p w14:paraId="3A7CD30F" w14:textId="77777777" w:rsidR="003B6651" w:rsidRPr="00D314F9" w:rsidRDefault="003B6651" w:rsidP="002C2BAE">
      <w:pPr>
        <w:pStyle w:val="BodyText"/>
        <w:numPr>
          <w:ilvl w:val="0"/>
          <w:numId w:val="51"/>
        </w:numPr>
        <w:suppressAutoHyphens/>
        <w:overflowPunct/>
        <w:autoSpaceDE/>
        <w:autoSpaceDN/>
        <w:adjustRightInd/>
        <w:spacing w:after="0"/>
        <w:jc w:val="both"/>
        <w:textAlignment w:val="auto"/>
        <w:rPr>
          <w:rFonts w:eastAsia="DengXian"/>
          <w:lang w:eastAsia="ko-KR"/>
        </w:rPr>
      </w:pPr>
      <w:r w:rsidRPr="00D314F9">
        <w:rPr>
          <w:rFonts w:eastAsia="DengXian"/>
          <w:lang w:eastAsia="ko-KR"/>
        </w:rPr>
        <w:t>Continue study on angular spread for applicable scenarios. The following are preliminary examples for identified scenarios:</w:t>
      </w:r>
    </w:p>
    <w:p w14:paraId="61B9B80B" w14:textId="77777777" w:rsidR="003B6651" w:rsidRPr="00D314F9" w:rsidRDefault="003B6651" w:rsidP="003B6651">
      <w:pPr>
        <w:pStyle w:val="BodyText"/>
        <w:spacing w:after="0"/>
        <w:ind w:left="720"/>
        <w:rPr>
          <w:rFonts w:eastAsia="DengXian"/>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3B6651" w:rsidRPr="00A12B35" w14:paraId="1FE491CE" w14:textId="77777777" w:rsidTr="00994E89">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CD676C8"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97A901"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73B56BD"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A7B8685"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UMa @13 GHz</w:t>
            </w:r>
          </w:p>
        </w:tc>
      </w:tr>
      <w:tr w:rsidR="003B6651" w:rsidRPr="00A12B35" w14:paraId="5427368D" w14:textId="77777777" w:rsidTr="00994E89">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EBA5E7C" w14:textId="77777777" w:rsidR="003B6651" w:rsidRPr="00036E10" w:rsidRDefault="003B6651" w:rsidP="00994E89">
            <w:pPr>
              <w:pStyle w:val="B1"/>
              <w:keepNext/>
              <w:widowControl w:val="0"/>
              <w:spacing w:after="0"/>
              <w:jc w:val="center"/>
              <w:rPr>
                <w:rFonts w:eastAsia="SimSun"/>
                <w:b/>
                <w:bCs/>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EC77BEF"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5EA6533"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C394C97"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D3C087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31D54E9"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174F3169"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2B14CE6E" w14:textId="77777777" w:rsidTr="00994E89">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F64B2E9"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55307FDE"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lgASD</w:t>
            </w:r>
            <w:proofErr w:type="spellEnd"/>
            <w:r w:rsidRPr="00036E10">
              <w:rPr>
                <w:rFonts w:eastAsia="SimSun"/>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0A63EC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C3AEBD" w14:textId="77777777" w:rsidR="003B6651" w:rsidRPr="00036E10" w:rsidRDefault="003B6651" w:rsidP="00994E89">
            <w:pPr>
              <w:pStyle w:val="B1"/>
              <w:keepNext/>
              <w:widowControl w:val="0"/>
              <w:spacing w:after="0"/>
              <w:ind w:left="0" w:firstLine="0"/>
              <w:jc w:val="center"/>
              <w:rPr>
                <w:rFonts w:eastAsia="SimSun"/>
                <w:lang w:eastAsia="zh-CN"/>
              </w:rPr>
            </w:pPr>
            <w:r w:rsidRPr="00A12B35">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2135CF5" w14:textId="77777777" w:rsidR="003B6651" w:rsidRPr="00036E10" w:rsidRDefault="003B6651" w:rsidP="00994E89">
            <w:pPr>
              <w:pStyle w:val="B1"/>
              <w:keepNext/>
              <w:widowControl w:val="0"/>
              <w:spacing w:after="0"/>
              <w:ind w:left="0" w:firstLine="0"/>
              <w:jc w:val="center"/>
              <w:rPr>
                <w:rFonts w:eastAsia="SimSun"/>
                <w:lang w:eastAsia="zh-CN"/>
              </w:rPr>
            </w:pPr>
            <w:r w:rsidRPr="00A12B35">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BE1E3BE" w14:textId="77777777" w:rsidR="003B6651" w:rsidRPr="00036E10" w:rsidRDefault="003B6651" w:rsidP="00994E89">
            <w:pPr>
              <w:pStyle w:val="B1"/>
              <w:keepNext/>
              <w:widowControl w:val="0"/>
              <w:spacing w:after="0"/>
              <w:ind w:left="0" w:firstLine="0"/>
              <w:jc w:val="center"/>
              <w:rPr>
                <w:rFonts w:eastAsia="SimSun"/>
                <w:lang w:eastAsia="zh-CN"/>
              </w:rPr>
            </w:pPr>
            <w:r w:rsidRPr="00A12B35">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3EAC778" w14:textId="77777777" w:rsidR="003B6651" w:rsidRPr="00036E10" w:rsidRDefault="003B6651" w:rsidP="00994E89">
            <w:pPr>
              <w:pStyle w:val="B1"/>
              <w:keepNext/>
              <w:widowControl w:val="0"/>
              <w:spacing w:after="0"/>
              <w:ind w:left="0" w:firstLine="0"/>
              <w:jc w:val="center"/>
              <w:rPr>
                <w:rFonts w:eastAsia="SimSun"/>
                <w:lang w:eastAsia="zh-CN"/>
              </w:rPr>
            </w:pPr>
            <w:r w:rsidRPr="00A12B35">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2F918"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4AF7E4"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1.25</w:t>
            </w:r>
          </w:p>
        </w:tc>
      </w:tr>
      <w:tr w:rsidR="003B6651" w:rsidRPr="00A12B35" w14:paraId="30CACCD4" w14:textId="77777777" w:rsidTr="00994E89">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8401B51" w14:textId="77777777" w:rsidR="003B6651" w:rsidRPr="00036E10" w:rsidRDefault="003B6651" w:rsidP="00994E89">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E64C59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AFD49E2" w14:textId="77777777" w:rsidR="003B6651" w:rsidRPr="00036E10" w:rsidRDefault="003B6651" w:rsidP="00994E89">
            <w:pPr>
              <w:pStyle w:val="B1"/>
              <w:keepNext/>
              <w:widowControl w:val="0"/>
              <w:spacing w:after="0"/>
              <w:ind w:left="0" w:firstLine="0"/>
              <w:jc w:val="center"/>
              <w:rPr>
                <w:rFonts w:eastAsia="SimSun"/>
                <w:lang w:eastAsia="zh-CN"/>
              </w:rPr>
            </w:pPr>
            <w:r w:rsidRPr="00A12B35">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2085200" w14:textId="77777777" w:rsidR="003B6651" w:rsidRPr="00036E10" w:rsidRDefault="003B6651" w:rsidP="00994E89">
            <w:pPr>
              <w:pStyle w:val="B1"/>
              <w:keepNext/>
              <w:widowControl w:val="0"/>
              <w:spacing w:after="0"/>
              <w:ind w:left="0" w:firstLine="0"/>
              <w:jc w:val="center"/>
              <w:rPr>
                <w:rFonts w:eastAsia="SimSun"/>
                <w:lang w:eastAsia="zh-CN"/>
              </w:rPr>
            </w:pPr>
            <w:r w:rsidRPr="00A12B35">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3E76E1" w14:textId="77777777" w:rsidR="003B6651" w:rsidRPr="00036E10" w:rsidRDefault="003B6651" w:rsidP="00994E89">
            <w:pPr>
              <w:pStyle w:val="B1"/>
              <w:keepNext/>
              <w:widowControl w:val="0"/>
              <w:spacing w:after="0"/>
              <w:ind w:left="0" w:firstLine="0"/>
              <w:jc w:val="center"/>
              <w:rPr>
                <w:rFonts w:eastAsia="SimSun"/>
                <w:lang w:eastAsia="zh-CN"/>
              </w:rPr>
            </w:pPr>
            <w:r w:rsidRPr="00A12B35">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B638E5F" w14:textId="77777777" w:rsidR="003B6651" w:rsidRPr="00036E10" w:rsidRDefault="003B6651" w:rsidP="00994E89">
            <w:pPr>
              <w:pStyle w:val="B1"/>
              <w:keepNext/>
              <w:widowControl w:val="0"/>
              <w:spacing w:after="0"/>
              <w:ind w:left="0" w:firstLine="0"/>
              <w:jc w:val="center"/>
              <w:rPr>
                <w:rFonts w:eastAsia="SimSun"/>
                <w:lang w:eastAsia="zh-CN"/>
              </w:rPr>
            </w:pPr>
            <w:r w:rsidRPr="00A12B35">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559BD49"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EBF6D24"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0.3</w:t>
            </w:r>
          </w:p>
        </w:tc>
      </w:tr>
      <w:tr w:rsidR="003B6651" w:rsidRPr="00A12B35" w14:paraId="434AC3B8" w14:textId="77777777" w:rsidTr="00994E89">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F20B72E"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55205B91"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65AD41"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8B47FD0" w14:textId="77777777" w:rsidR="003B6651" w:rsidRPr="00036E10" w:rsidRDefault="003B6651" w:rsidP="00994E89">
            <w:pPr>
              <w:pStyle w:val="B1"/>
              <w:keepNext/>
              <w:widowControl w:val="0"/>
              <w:spacing w:after="0"/>
              <w:ind w:left="0" w:firstLine="0"/>
              <w:jc w:val="center"/>
              <w:rPr>
                <w:rFonts w:eastAsia="SimSun"/>
                <w:lang w:eastAsia="zh-CN"/>
              </w:rPr>
            </w:pPr>
            <w:r w:rsidRPr="00A12B35">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F98294C" w14:textId="77777777" w:rsidR="003B6651" w:rsidRPr="00036E10" w:rsidRDefault="003B6651" w:rsidP="00994E89">
            <w:pPr>
              <w:pStyle w:val="B1"/>
              <w:keepNext/>
              <w:widowControl w:val="0"/>
              <w:spacing w:after="0"/>
              <w:ind w:left="0" w:firstLine="0"/>
              <w:jc w:val="center"/>
              <w:rPr>
                <w:rFonts w:eastAsia="SimSun"/>
                <w:lang w:eastAsia="zh-CN"/>
              </w:rPr>
            </w:pPr>
            <w:r w:rsidRPr="00A12B35">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B75478B" w14:textId="77777777" w:rsidR="003B6651" w:rsidRPr="00036E10" w:rsidRDefault="003B6651" w:rsidP="00994E89">
            <w:pPr>
              <w:pStyle w:val="B1"/>
              <w:keepNext/>
              <w:widowControl w:val="0"/>
              <w:spacing w:after="0"/>
              <w:ind w:left="0" w:firstLine="0"/>
              <w:jc w:val="center"/>
              <w:rPr>
                <w:rFonts w:eastAsia="SimSun"/>
                <w:lang w:eastAsia="zh-CN"/>
              </w:rPr>
            </w:pPr>
            <w:r w:rsidRPr="00A12B35">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D464796" w14:textId="77777777" w:rsidR="003B6651" w:rsidRPr="00036E10" w:rsidRDefault="003B6651" w:rsidP="00994E89">
            <w:pPr>
              <w:pStyle w:val="B1"/>
              <w:keepNext/>
              <w:widowControl w:val="0"/>
              <w:spacing w:after="0"/>
              <w:ind w:left="0" w:firstLine="0"/>
              <w:jc w:val="center"/>
              <w:rPr>
                <w:rFonts w:eastAsia="SimSun"/>
                <w:lang w:eastAsia="zh-CN"/>
              </w:rPr>
            </w:pPr>
            <w:r w:rsidRPr="00A12B35">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34FFC8"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845A800"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35E8B16E" w14:textId="77777777" w:rsidTr="00994E89">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6433AC5" w14:textId="77777777" w:rsidR="003B6651" w:rsidRPr="00036E10" w:rsidRDefault="003B6651" w:rsidP="00994E89">
            <w:pPr>
              <w:pStyle w:val="B1"/>
              <w:keepNext/>
              <w:widowControl w:val="0"/>
              <w:spacing w:after="0"/>
              <w:ind w:left="0"/>
              <w:jc w:val="center"/>
              <w:rPr>
                <w:rFonts w:eastAsia="SimSun"/>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7C3251A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172AB4A" w14:textId="77777777" w:rsidR="003B6651" w:rsidRPr="00036E10" w:rsidRDefault="003B6651" w:rsidP="00994E89">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721FE0B" w14:textId="77777777" w:rsidR="003B6651" w:rsidRPr="00036E10" w:rsidRDefault="003B6651" w:rsidP="00994E89">
            <w:pPr>
              <w:pStyle w:val="B1"/>
              <w:keepNext/>
              <w:widowControl w:val="0"/>
              <w:spacing w:after="0"/>
              <w:ind w:left="0" w:firstLine="0"/>
              <w:jc w:val="center"/>
              <w:rPr>
                <w:rFonts w:eastAsia="SimSun"/>
                <w:lang w:eastAsia="zh-CN"/>
              </w:rPr>
            </w:pPr>
            <w:r w:rsidRPr="00A12B35">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B9C67" w14:textId="77777777" w:rsidR="003B6651" w:rsidRPr="00036E10" w:rsidRDefault="003B6651" w:rsidP="00994E89">
            <w:pPr>
              <w:pStyle w:val="B1"/>
              <w:keepNext/>
              <w:widowControl w:val="0"/>
              <w:spacing w:after="0"/>
              <w:ind w:left="0" w:firstLine="0"/>
              <w:jc w:val="center"/>
              <w:rPr>
                <w:rFonts w:eastAsia="SimSun"/>
                <w:lang w:eastAsia="zh-CN"/>
              </w:rPr>
            </w:pPr>
            <w:r w:rsidRPr="00A12B35">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44BDBEE" w14:textId="77777777" w:rsidR="003B6651" w:rsidRPr="00036E10" w:rsidRDefault="003B6651" w:rsidP="00994E89">
            <w:pPr>
              <w:pStyle w:val="B1"/>
              <w:keepNext/>
              <w:widowControl w:val="0"/>
              <w:spacing w:after="0"/>
              <w:ind w:left="0" w:firstLine="0"/>
              <w:jc w:val="center"/>
              <w:rPr>
                <w:rFonts w:eastAsia="SimSun"/>
                <w:lang w:eastAsia="zh-CN"/>
              </w:rPr>
            </w:pPr>
            <w:r w:rsidRPr="00A12B35">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D41225B"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6D008A6"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bl>
    <w:p w14:paraId="3AEB9CBB" w14:textId="77777777" w:rsidR="003B6651" w:rsidRPr="00D314F9" w:rsidRDefault="003B6651" w:rsidP="003B6651">
      <w:pPr>
        <w:pStyle w:val="BodyText"/>
        <w:spacing w:after="0"/>
        <w:ind w:left="1440"/>
        <w:rPr>
          <w:rFonts w:eastAsia="DengXian"/>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3B6651" w:rsidRPr="00A12B35" w14:paraId="410B0D5E" w14:textId="77777777" w:rsidTr="00994E89">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BE88E9E"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3B437B0"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C9312E"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8708E2C"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UMi @ 10GHz</w:t>
            </w:r>
          </w:p>
        </w:tc>
      </w:tr>
      <w:tr w:rsidR="003B6651" w:rsidRPr="00A12B35" w14:paraId="74CA338C" w14:textId="77777777" w:rsidTr="00994E89">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00CB1C1" w14:textId="77777777" w:rsidR="003B6651" w:rsidRPr="00036E10" w:rsidRDefault="003B6651" w:rsidP="00994E89">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620C1473"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047969BB"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40D9D84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04A7E6D"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44E0C748"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7E49EB06"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4E21B8D8"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287122"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0688CECA" w14:textId="77777777" w:rsidR="003B6651" w:rsidRPr="00036E10" w:rsidRDefault="003B6651" w:rsidP="00994E89">
            <w:pPr>
              <w:pStyle w:val="B1"/>
              <w:keepNext/>
              <w:widowControl w:val="0"/>
              <w:spacing w:after="0"/>
              <w:ind w:left="0" w:firstLine="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971E0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0ABE1FB" w14:textId="77777777" w:rsidR="003B6651" w:rsidRPr="00036E10" w:rsidRDefault="003B6651" w:rsidP="00994E89">
            <w:pPr>
              <w:pStyle w:val="B1"/>
              <w:keepNext/>
              <w:widowControl w:val="0"/>
              <w:spacing w:after="0"/>
              <w:ind w:left="0" w:firstLine="0"/>
              <w:jc w:val="center"/>
              <w:rPr>
                <w:rFonts w:eastAsia="SimSun"/>
                <w:lang w:eastAsia="zh-CN"/>
              </w:rPr>
            </w:pPr>
            <w:r w:rsidRPr="00A12B35">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091C92" w14:textId="77777777" w:rsidR="003B6651" w:rsidRPr="00036E10" w:rsidRDefault="003B6651" w:rsidP="00994E89">
            <w:pPr>
              <w:pStyle w:val="B1"/>
              <w:keepNext/>
              <w:widowControl w:val="0"/>
              <w:spacing w:after="0"/>
              <w:ind w:left="0" w:firstLine="0"/>
              <w:jc w:val="center"/>
              <w:rPr>
                <w:rFonts w:eastAsia="SimSun"/>
                <w:lang w:eastAsia="zh-CN"/>
              </w:rPr>
            </w:pPr>
            <w:r w:rsidRPr="00A12B35">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199E454" w14:textId="77777777" w:rsidR="003B6651" w:rsidRPr="00036E10" w:rsidRDefault="003B6651" w:rsidP="00994E89">
            <w:pPr>
              <w:pStyle w:val="B1"/>
              <w:keepNext/>
              <w:widowControl w:val="0"/>
              <w:spacing w:after="0"/>
              <w:ind w:left="0" w:firstLine="0"/>
              <w:jc w:val="center"/>
              <w:rPr>
                <w:rFonts w:eastAsia="SimSun"/>
                <w:lang w:eastAsia="zh-CN"/>
              </w:rPr>
            </w:pPr>
            <w:r w:rsidRPr="00A12B35">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7D95BCF" w14:textId="77777777" w:rsidR="003B6651" w:rsidRPr="00036E10" w:rsidRDefault="003B6651" w:rsidP="00994E89">
            <w:pPr>
              <w:pStyle w:val="B1"/>
              <w:keepNext/>
              <w:widowControl w:val="0"/>
              <w:spacing w:after="0"/>
              <w:ind w:left="0" w:firstLine="0"/>
              <w:jc w:val="center"/>
              <w:rPr>
                <w:rFonts w:eastAsia="SimSun"/>
                <w:lang w:eastAsia="zh-CN"/>
              </w:rPr>
            </w:pPr>
            <w:r w:rsidRPr="00A12B35">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8A3E041"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1DEDF1A"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17.4</w:t>
            </w:r>
          </w:p>
        </w:tc>
      </w:tr>
      <w:tr w:rsidR="003B6651" w:rsidRPr="00A12B35" w14:paraId="6DD3EFD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EBD0C7C"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594DEF8"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B3A958E" w14:textId="77777777" w:rsidR="003B6651" w:rsidRPr="00036E10" w:rsidRDefault="003B6651" w:rsidP="00994E89">
            <w:pPr>
              <w:pStyle w:val="B1"/>
              <w:keepNext/>
              <w:widowControl w:val="0"/>
              <w:spacing w:after="0"/>
              <w:ind w:left="0" w:firstLine="0"/>
              <w:jc w:val="center"/>
              <w:rPr>
                <w:rFonts w:eastAsia="SimSun"/>
                <w:lang w:eastAsia="zh-CN"/>
              </w:rPr>
            </w:pPr>
            <w:r w:rsidRPr="00A12B35">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1882AAD" w14:textId="77777777" w:rsidR="003B6651" w:rsidRPr="00036E10" w:rsidRDefault="003B6651" w:rsidP="00994E89">
            <w:pPr>
              <w:pStyle w:val="B1"/>
              <w:keepNext/>
              <w:widowControl w:val="0"/>
              <w:spacing w:after="0"/>
              <w:ind w:left="0" w:firstLine="0"/>
              <w:jc w:val="center"/>
              <w:rPr>
                <w:rFonts w:eastAsia="SimSun"/>
                <w:lang w:eastAsia="zh-CN"/>
              </w:rPr>
            </w:pPr>
            <w:r w:rsidRPr="00A12B35">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FD9EA44" w14:textId="77777777" w:rsidR="003B6651" w:rsidRPr="00036E10" w:rsidRDefault="003B6651" w:rsidP="00994E89">
            <w:pPr>
              <w:pStyle w:val="B1"/>
              <w:keepNext/>
              <w:widowControl w:val="0"/>
              <w:spacing w:after="0"/>
              <w:ind w:left="0" w:firstLine="0"/>
              <w:jc w:val="center"/>
              <w:rPr>
                <w:rFonts w:eastAsia="SimSun"/>
                <w:lang w:eastAsia="zh-CN"/>
              </w:rPr>
            </w:pPr>
            <w:r w:rsidRPr="00A12B35">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5FD0E1E" w14:textId="77777777" w:rsidR="003B6651" w:rsidRPr="00036E10" w:rsidRDefault="003B6651" w:rsidP="00994E89">
            <w:pPr>
              <w:pStyle w:val="B1"/>
              <w:keepNext/>
              <w:widowControl w:val="0"/>
              <w:spacing w:after="0"/>
              <w:ind w:left="0" w:firstLine="0"/>
              <w:jc w:val="center"/>
              <w:rPr>
                <w:rFonts w:eastAsia="SimSun"/>
                <w:lang w:eastAsia="zh-CN"/>
              </w:rPr>
            </w:pPr>
            <w:r w:rsidRPr="00A12B35">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8136AEB"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BF980EE"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24.0</w:t>
            </w:r>
          </w:p>
        </w:tc>
      </w:tr>
      <w:tr w:rsidR="003B6651" w:rsidRPr="00A12B35" w14:paraId="5DA96DF1"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A512F3"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35D4DA41" w14:textId="77777777" w:rsidR="003B6651" w:rsidRPr="00036E10" w:rsidRDefault="003B6651" w:rsidP="00994E89">
            <w:pPr>
              <w:pStyle w:val="B1"/>
              <w:keepNext/>
              <w:widowControl w:val="0"/>
              <w:spacing w:after="0"/>
              <w:ind w:left="0" w:firstLine="0"/>
              <w:jc w:val="center"/>
              <w:rPr>
                <w:rFonts w:eastAsia="SimSun"/>
                <w:lang w:val="fr-FR"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1C5D1B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D0A6A96" w14:textId="77777777" w:rsidR="003B6651" w:rsidRPr="00036E10" w:rsidRDefault="003B6651" w:rsidP="00994E89">
            <w:pPr>
              <w:pStyle w:val="B1"/>
              <w:keepNext/>
              <w:widowControl w:val="0"/>
              <w:spacing w:after="0"/>
              <w:ind w:left="0" w:firstLine="0"/>
              <w:jc w:val="center"/>
              <w:rPr>
                <w:rFonts w:eastAsia="SimSun"/>
                <w:lang w:eastAsia="zh-CN"/>
              </w:rPr>
            </w:pPr>
            <w:r w:rsidRPr="00A12B35">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3A7DCEC" w14:textId="77777777" w:rsidR="003B6651" w:rsidRPr="00036E10" w:rsidRDefault="003B6651" w:rsidP="00994E89">
            <w:pPr>
              <w:pStyle w:val="B1"/>
              <w:keepNext/>
              <w:widowControl w:val="0"/>
              <w:spacing w:after="0"/>
              <w:ind w:left="0" w:firstLine="0"/>
              <w:jc w:val="center"/>
              <w:rPr>
                <w:rFonts w:eastAsia="SimSun"/>
                <w:lang w:eastAsia="zh-CN"/>
              </w:rPr>
            </w:pPr>
            <w:r w:rsidRPr="00A12B35">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9D3412C" w14:textId="77777777" w:rsidR="003B6651" w:rsidRPr="00036E10" w:rsidRDefault="003B6651" w:rsidP="00994E89">
            <w:pPr>
              <w:pStyle w:val="B1"/>
              <w:keepNext/>
              <w:widowControl w:val="0"/>
              <w:spacing w:after="0"/>
              <w:ind w:left="0" w:firstLine="0"/>
              <w:jc w:val="center"/>
              <w:rPr>
                <w:rFonts w:eastAsia="SimSun"/>
                <w:lang w:eastAsia="zh-CN"/>
              </w:rPr>
            </w:pPr>
            <w:r w:rsidRPr="00A12B35">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877FD25" w14:textId="77777777" w:rsidR="003B6651" w:rsidRPr="00036E10" w:rsidRDefault="003B6651" w:rsidP="00994E89">
            <w:pPr>
              <w:pStyle w:val="B1"/>
              <w:keepNext/>
              <w:widowControl w:val="0"/>
              <w:spacing w:after="0"/>
              <w:ind w:left="0" w:firstLine="0"/>
              <w:jc w:val="center"/>
              <w:rPr>
                <w:rFonts w:eastAsia="SimSun"/>
                <w:lang w:eastAsia="zh-CN"/>
              </w:rPr>
            </w:pPr>
            <w:r w:rsidRPr="00A12B35">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E3724D7"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48D5959"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31.7</w:t>
            </w:r>
          </w:p>
        </w:tc>
      </w:tr>
      <w:tr w:rsidR="003B6651" w:rsidRPr="00A12B35" w14:paraId="1151B72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7EBA2BF"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5CF5E51"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621699" w14:textId="77777777" w:rsidR="003B6651" w:rsidRPr="00036E10" w:rsidRDefault="003B6651" w:rsidP="00994E89">
            <w:pPr>
              <w:pStyle w:val="B1"/>
              <w:keepNext/>
              <w:widowControl w:val="0"/>
              <w:spacing w:after="0"/>
              <w:ind w:left="0" w:firstLine="0"/>
              <w:jc w:val="center"/>
              <w:rPr>
                <w:rFonts w:eastAsia="SimSun"/>
                <w:lang w:eastAsia="zh-CN"/>
              </w:rPr>
            </w:pPr>
            <w:r w:rsidRPr="00A12B35">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109EF3C" w14:textId="77777777" w:rsidR="003B6651" w:rsidRPr="00036E10" w:rsidRDefault="003B6651" w:rsidP="00994E89">
            <w:pPr>
              <w:pStyle w:val="B1"/>
              <w:keepNext/>
              <w:widowControl w:val="0"/>
              <w:spacing w:after="0"/>
              <w:ind w:left="0" w:firstLine="0"/>
              <w:jc w:val="center"/>
              <w:rPr>
                <w:rFonts w:eastAsia="SimSun"/>
                <w:lang w:eastAsia="zh-CN"/>
              </w:rPr>
            </w:pPr>
            <w:r w:rsidRPr="00A12B35">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52B89D2" w14:textId="77777777" w:rsidR="003B6651" w:rsidRPr="00036E10" w:rsidRDefault="003B6651" w:rsidP="00994E89">
            <w:pPr>
              <w:pStyle w:val="B1"/>
              <w:keepNext/>
              <w:widowControl w:val="0"/>
              <w:spacing w:after="0"/>
              <w:ind w:left="0" w:firstLine="0"/>
              <w:jc w:val="center"/>
              <w:rPr>
                <w:rFonts w:eastAsia="SimSun"/>
                <w:lang w:eastAsia="zh-CN"/>
              </w:rPr>
            </w:pPr>
            <w:r w:rsidRPr="00A12B35">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252F988" w14:textId="77777777" w:rsidR="003B6651" w:rsidRPr="00036E10" w:rsidRDefault="003B6651" w:rsidP="00994E89">
            <w:pPr>
              <w:pStyle w:val="B1"/>
              <w:keepNext/>
              <w:widowControl w:val="0"/>
              <w:spacing w:after="0"/>
              <w:ind w:left="0" w:firstLine="0"/>
              <w:jc w:val="center"/>
              <w:rPr>
                <w:rFonts w:eastAsia="SimSun"/>
                <w:lang w:eastAsia="zh-CN"/>
              </w:rPr>
            </w:pPr>
            <w:r w:rsidRPr="00A12B35">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3BB1BF"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11EAFFA" w14:textId="77777777" w:rsidR="003B6651" w:rsidRPr="00036E10" w:rsidRDefault="003B6651" w:rsidP="00994E89">
            <w:pPr>
              <w:pStyle w:val="B1"/>
              <w:keepNext/>
              <w:widowControl w:val="0"/>
              <w:spacing w:after="0"/>
              <w:ind w:left="0" w:firstLine="0"/>
              <w:jc w:val="center"/>
              <w:rPr>
                <w:rFonts w:eastAsia="SimSun"/>
                <w:strike/>
                <w:lang w:eastAsia="zh-CN"/>
              </w:rPr>
            </w:pPr>
            <w:r w:rsidRPr="00A12B35">
              <w:t>9.3</w:t>
            </w:r>
          </w:p>
        </w:tc>
      </w:tr>
      <w:tr w:rsidR="003B6651" w:rsidRPr="00A12B35" w14:paraId="1D993256"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06EC28E4"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ZSD</w:t>
            </w:r>
          </w:p>
        </w:tc>
        <w:tc>
          <w:tcPr>
            <w:tcW w:w="636" w:type="dxa"/>
            <w:shd w:val="clear" w:color="auto" w:fill="D9D9D9"/>
          </w:tcPr>
          <w:p w14:paraId="2CE96A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071" w:type="dxa"/>
            <w:shd w:val="clear" w:color="auto" w:fill="auto"/>
            <w:vAlign w:val="center"/>
          </w:tcPr>
          <w:p w14:paraId="1194D99C" w14:textId="77777777" w:rsidR="003B6651" w:rsidRPr="00036E10" w:rsidRDefault="003B6651" w:rsidP="00994E89">
            <w:pPr>
              <w:pStyle w:val="B1"/>
              <w:keepNext/>
              <w:widowControl w:val="0"/>
              <w:spacing w:after="0"/>
              <w:ind w:left="0" w:firstLine="0"/>
              <w:jc w:val="center"/>
              <w:rPr>
                <w:rFonts w:eastAsia="SimSun"/>
                <w:lang w:eastAsia="zh-CN"/>
              </w:rPr>
            </w:pPr>
            <w:r w:rsidRPr="00A12B35">
              <w:t>10.5</w:t>
            </w:r>
          </w:p>
        </w:tc>
        <w:tc>
          <w:tcPr>
            <w:tcW w:w="1030" w:type="dxa"/>
            <w:shd w:val="clear" w:color="auto" w:fill="auto"/>
            <w:vAlign w:val="center"/>
          </w:tcPr>
          <w:p w14:paraId="166CEFB5" w14:textId="77777777" w:rsidR="003B6651" w:rsidRPr="00036E10" w:rsidRDefault="003B6651" w:rsidP="00994E89">
            <w:pPr>
              <w:pStyle w:val="B1"/>
              <w:keepNext/>
              <w:widowControl w:val="0"/>
              <w:spacing w:after="0"/>
              <w:ind w:left="0" w:firstLine="0"/>
              <w:jc w:val="center"/>
              <w:rPr>
                <w:rFonts w:eastAsia="SimSun"/>
                <w:lang w:eastAsia="zh-CN"/>
              </w:rPr>
            </w:pPr>
            <w:r w:rsidRPr="00A12B35">
              <w:t>6.6</w:t>
            </w:r>
          </w:p>
        </w:tc>
        <w:tc>
          <w:tcPr>
            <w:tcW w:w="1120" w:type="dxa"/>
            <w:shd w:val="clear" w:color="auto" w:fill="auto"/>
            <w:vAlign w:val="center"/>
          </w:tcPr>
          <w:p w14:paraId="6C34AD28" w14:textId="77777777" w:rsidR="003B6651" w:rsidRPr="00036E10" w:rsidRDefault="003B6651" w:rsidP="00994E89">
            <w:pPr>
              <w:pStyle w:val="B1"/>
              <w:keepNext/>
              <w:widowControl w:val="0"/>
              <w:spacing w:after="0"/>
              <w:ind w:left="0" w:firstLine="0"/>
              <w:jc w:val="center"/>
              <w:rPr>
                <w:rFonts w:eastAsia="SimSun"/>
                <w:lang w:eastAsia="zh-CN"/>
              </w:rPr>
            </w:pPr>
            <w:r w:rsidRPr="00A12B35">
              <w:t>6.8</w:t>
            </w:r>
          </w:p>
        </w:tc>
        <w:tc>
          <w:tcPr>
            <w:tcW w:w="1049" w:type="dxa"/>
            <w:shd w:val="clear" w:color="auto" w:fill="auto"/>
            <w:vAlign w:val="center"/>
          </w:tcPr>
          <w:p w14:paraId="3BE3DB25" w14:textId="77777777" w:rsidR="003B6651" w:rsidRPr="00036E10" w:rsidRDefault="003B6651" w:rsidP="00994E89">
            <w:pPr>
              <w:pStyle w:val="B1"/>
              <w:keepNext/>
              <w:widowControl w:val="0"/>
              <w:spacing w:after="0"/>
              <w:ind w:left="0" w:firstLine="0"/>
              <w:jc w:val="center"/>
              <w:rPr>
                <w:rFonts w:eastAsia="SimSun"/>
                <w:lang w:eastAsia="zh-CN"/>
              </w:rPr>
            </w:pPr>
            <w:r w:rsidRPr="00A12B35">
              <w:t>7.9</w:t>
            </w:r>
          </w:p>
        </w:tc>
        <w:tc>
          <w:tcPr>
            <w:tcW w:w="1098" w:type="dxa"/>
            <w:shd w:val="clear" w:color="auto" w:fill="auto"/>
          </w:tcPr>
          <w:p w14:paraId="2F5AE333"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4CCADD50"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3D378D6C" w14:textId="77777777" w:rsidTr="00994E89">
        <w:tblPrEx>
          <w:tblCellMar>
            <w:left w:w="108" w:type="dxa"/>
            <w:right w:w="108" w:type="dxa"/>
          </w:tblCellMar>
        </w:tblPrEx>
        <w:trPr>
          <w:trHeight w:hRule="exact" w:val="254"/>
          <w:jc w:val="center"/>
        </w:trPr>
        <w:tc>
          <w:tcPr>
            <w:tcW w:w="2468" w:type="dxa"/>
            <w:vMerge/>
            <w:shd w:val="clear" w:color="auto" w:fill="D9D9D9"/>
          </w:tcPr>
          <w:p w14:paraId="192CD2C7"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679EE55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071" w:type="dxa"/>
            <w:shd w:val="clear" w:color="auto" w:fill="auto"/>
            <w:vAlign w:val="center"/>
          </w:tcPr>
          <w:p w14:paraId="55D164FE" w14:textId="77777777" w:rsidR="003B6651" w:rsidRPr="00036E10" w:rsidRDefault="003B6651" w:rsidP="00994E89">
            <w:pPr>
              <w:pStyle w:val="B1"/>
              <w:keepNext/>
              <w:widowControl w:val="0"/>
              <w:spacing w:after="0"/>
              <w:ind w:left="0" w:firstLine="0"/>
              <w:jc w:val="center"/>
              <w:rPr>
                <w:rFonts w:eastAsia="SimSun"/>
                <w:lang w:eastAsia="zh-CN"/>
              </w:rPr>
            </w:pPr>
            <w:r w:rsidRPr="00A12B35">
              <w:t>8.6</w:t>
            </w:r>
          </w:p>
        </w:tc>
        <w:tc>
          <w:tcPr>
            <w:tcW w:w="1030" w:type="dxa"/>
            <w:shd w:val="clear" w:color="auto" w:fill="auto"/>
            <w:vAlign w:val="center"/>
          </w:tcPr>
          <w:p w14:paraId="5D1C400F" w14:textId="77777777" w:rsidR="003B6651" w:rsidRPr="00036E10" w:rsidRDefault="003B6651" w:rsidP="00994E89">
            <w:pPr>
              <w:pStyle w:val="B1"/>
              <w:keepNext/>
              <w:widowControl w:val="0"/>
              <w:spacing w:after="0"/>
              <w:ind w:left="0" w:firstLine="0"/>
              <w:jc w:val="center"/>
              <w:rPr>
                <w:rFonts w:eastAsia="SimSun"/>
                <w:lang w:eastAsia="zh-CN"/>
              </w:rPr>
            </w:pPr>
            <w:r w:rsidRPr="00A12B35">
              <w:t>10.5</w:t>
            </w:r>
          </w:p>
        </w:tc>
        <w:tc>
          <w:tcPr>
            <w:tcW w:w="1120" w:type="dxa"/>
            <w:shd w:val="clear" w:color="auto" w:fill="auto"/>
            <w:vAlign w:val="center"/>
          </w:tcPr>
          <w:p w14:paraId="1FD26CD9" w14:textId="77777777" w:rsidR="003B6651" w:rsidRPr="00036E10" w:rsidRDefault="003B6651" w:rsidP="00994E89">
            <w:pPr>
              <w:pStyle w:val="B1"/>
              <w:keepNext/>
              <w:widowControl w:val="0"/>
              <w:spacing w:after="0"/>
              <w:ind w:left="0" w:firstLine="0"/>
              <w:jc w:val="center"/>
              <w:rPr>
                <w:rFonts w:eastAsia="SimSun"/>
                <w:lang w:eastAsia="zh-CN"/>
              </w:rPr>
            </w:pPr>
            <w:r w:rsidRPr="00A12B35">
              <w:t>2.8</w:t>
            </w:r>
          </w:p>
        </w:tc>
        <w:tc>
          <w:tcPr>
            <w:tcW w:w="1049" w:type="dxa"/>
            <w:shd w:val="clear" w:color="auto" w:fill="auto"/>
            <w:vAlign w:val="center"/>
          </w:tcPr>
          <w:p w14:paraId="66A67BCC" w14:textId="77777777" w:rsidR="003B6651" w:rsidRPr="00036E10" w:rsidRDefault="003B6651" w:rsidP="00994E89">
            <w:pPr>
              <w:pStyle w:val="B1"/>
              <w:keepNext/>
              <w:widowControl w:val="0"/>
              <w:spacing w:after="0"/>
              <w:ind w:left="0" w:firstLine="0"/>
              <w:jc w:val="center"/>
              <w:rPr>
                <w:rFonts w:eastAsia="SimSun"/>
                <w:lang w:eastAsia="zh-CN"/>
              </w:rPr>
            </w:pPr>
            <w:r w:rsidRPr="00A12B35">
              <w:t>1.3</w:t>
            </w:r>
          </w:p>
        </w:tc>
        <w:tc>
          <w:tcPr>
            <w:tcW w:w="1098" w:type="dxa"/>
            <w:shd w:val="clear" w:color="auto" w:fill="auto"/>
          </w:tcPr>
          <w:p w14:paraId="1BE83F71"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37D68EF8"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555CB6A2"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17392D19"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ZSA</w:t>
            </w:r>
          </w:p>
        </w:tc>
        <w:tc>
          <w:tcPr>
            <w:tcW w:w="636" w:type="dxa"/>
            <w:shd w:val="clear" w:color="auto" w:fill="D9D9D9"/>
          </w:tcPr>
          <w:p w14:paraId="0783C8C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shd w:val="clear" w:color="auto" w:fill="auto"/>
            <w:vAlign w:val="center"/>
          </w:tcPr>
          <w:p w14:paraId="65BAA367" w14:textId="77777777" w:rsidR="003B6651" w:rsidRPr="00036E10" w:rsidRDefault="003B6651" w:rsidP="00994E89">
            <w:pPr>
              <w:pStyle w:val="B1"/>
              <w:keepNext/>
              <w:widowControl w:val="0"/>
              <w:spacing w:after="0"/>
              <w:ind w:left="0" w:firstLine="0"/>
              <w:jc w:val="center"/>
              <w:rPr>
                <w:rFonts w:eastAsia="SimSun"/>
                <w:lang w:eastAsia="zh-CN"/>
              </w:rPr>
            </w:pPr>
            <w:r w:rsidRPr="00A12B35">
              <w:t>4.4</w:t>
            </w:r>
          </w:p>
        </w:tc>
        <w:tc>
          <w:tcPr>
            <w:tcW w:w="1030" w:type="dxa"/>
            <w:shd w:val="clear" w:color="auto" w:fill="auto"/>
            <w:vAlign w:val="center"/>
          </w:tcPr>
          <w:p w14:paraId="441BA532" w14:textId="77777777" w:rsidR="003B6651" w:rsidRPr="00036E10" w:rsidRDefault="003B6651" w:rsidP="00994E89">
            <w:pPr>
              <w:pStyle w:val="B1"/>
              <w:keepNext/>
              <w:widowControl w:val="0"/>
              <w:spacing w:after="0"/>
              <w:ind w:left="0" w:firstLine="0"/>
              <w:jc w:val="center"/>
              <w:rPr>
                <w:rFonts w:eastAsia="SimSun"/>
                <w:lang w:eastAsia="zh-CN"/>
              </w:rPr>
            </w:pPr>
            <w:r w:rsidRPr="00A12B35">
              <w:t>8.3</w:t>
            </w:r>
          </w:p>
        </w:tc>
        <w:tc>
          <w:tcPr>
            <w:tcW w:w="1120" w:type="dxa"/>
            <w:shd w:val="clear" w:color="auto" w:fill="auto"/>
            <w:vAlign w:val="center"/>
          </w:tcPr>
          <w:p w14:paraId="739D55E3" w14:textId="77777777" w:rsidR="003B6651" w:rsidRPr="00036E10" w:rsidRDefault="003B6651" w:rsidP="00994E89">
            <w:pPr>
              <w:pStyle w:val="B1"/>
              <w:keepNext/>
              <w:widowControl w:val="0"/>
              <w:spacing w:after="0"/>
              <w:ind w:left="0" w:firstLine="0"/>
              <w:jc w:val="center"/>
              <w:rPr>
                <w:rFonts w:eastAsia="SimSun"/>
                <w:lang w:eastAsia="zh-CN"/>
              </w:rPr>
            </w:pPr>
            <w:r w:rsidRPr="00A12B35">
              <w:t>13.5</w:t>
            </w:r>
          </w:p>
        </w:tc>
        <w:tc>
          <w:tcPr>
            <w:tcW w:w="1049" w:type="dxa"/>
            <w:shd w:val="clear" w:color="auto" w:fill="auto"/>
            <w:vAlign w:val="center"/>
          </w:tcPr>
          <w:p w14:paraId="75F4E6CA" w14:textId="77777777" w:rsidR="003B6651" w:rsidRPr="00036E10" w:rsidRDefault="003B6651" w:rsidP="00994E89">
            <w:pPr>
              <w:pStyle w:val="B1"/>
              <w:keepNext/>
              <w:widowControl w:val="0"/>
              <w:spacing w:after="0"/>
              <w:ind w:left="0" w:firstLine="0"/>
              <w:jc w:val="center"/>
              <w:rPr>
                <w:rFonts w:eastAsia="SimSun"/>
                <w:lang w:eastAsia="zh-CN"/>
              </w:rPr>
            </w:pPr>
            <w:r w:rsidRPr="00A12B35">
              <w:t>12.6</w:t>
            </w:r>
          </w:p>
        </w:tc>
        <w:tc>
          <w:tcPr>
            <w:tcW w:w="1098" w:type="dxa"/>
            <w:shd w:val="clear" w:color="auto" w:fill="auto"/>
          </w:tcPr>
          <w:p w14:paraId="4F46C101"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6867134F"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r w:rsidR="003B6651" w:rsidRPr="00A12B35" w14:paraId="5F590CA1" w14:textId="77777777" w:rsidTr="00994E89">
        <w:tblPrEx>
          <w:tblCellMar>
            <w:left w:w="108" w:type="dxa"/>
            <w:right w:w="108" w:type="dxa"/>
          </w:tblCellMar>
        </w:tblPrEx>
        <w:trPr>
          <w:trHeight w:hRule="exact" w:val="254"/>
          <w:jc w:val="center"/>
        </w:trPr>
        <w:tc>
          <w:tcPr>
            <w:tcW w:w="2468" w:type="dxa"/>
            <w:vMerge/>
            <w:shd w:val="clear" w:color="auto" w:fill="D9D9D9"/>
          </w:tcPr>
          <w:p w14:paraId="60D74522"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3D8412D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shd w:val="clear" w:color="auto" w:fill="auto"/>
            <w:vAlign w:val="center"/>
          </w:tcPr>
          <w:p w14:paraId="0ED40572" w14:textId="77777777" w:rsidR="003B6651" w:rsidRPr="00036E10" w:rsidRDefault="003B6651" w:rsidP="00994E89">
            <w:pPr>
              <w:pStyle w:val="B1"/>
              <w:keepNext/>
              <w:widowControl w:val="0"/>
              <w:spacing w:after="0"/>
              <w:ind w:left="0" w:firstLine="0"/>
              <w:jc w:val="center"/>
              <w:rPr>
                <w:rFonts w:eastAsia="SimSun"/>
                <w:lang w:eastAsia="zh-CN"/>
              </w:rPr>
            </w:pPr>
            <w:r w:rsidRPr="00A12B35">
              <w:t>1.8</w:t>
            </w:r>
          </w:p>
        </w:tc>
        <w:tc>
          <w:tcPr>
            <w:tcW w:w="1030" w:type="dxa"/>
            <w:shd w:val="clear" w:color="auto" w:fill="auto"/>
            <w:vAlign w:val="center"/>
          </w:tcPr>
          <w:p w14:paraId="76E1AE7E" w14:textId="77777777" w:rsidR="003B6651" w:rsidRPr="00036E10" w:rsidRDefault="003B6651" w:rsidP="00994E89">
            <w:pPr>
              <w:pStyle w:val="B1"/>
              <w:keepNext/>
              <w:widowControl w:val="0"/>
              <w:spacing w:after="0"/>
              <w:ind w:left="0" w:firstLine="0"/>
              <w:jc w:val="center"/>
              <w:rPr>
                <w:rFonts w:eastAsia="SimSun"/>
                <w:lang w:eastAsia="zh-CN"/>
              </w:rPr>
            </w:pPr>
            <w:r w:rsidRPr="00A12B35">
              <w:t>6.2</w:t>
            </w:r>
          </w:p>
        </w:tc>
        <w:tc>
          <w:tcPr>
            <w:tcW w:w="1120" w:type="dxa"/>
            <w:shd w:val="clear" w:color="auto" w:fill="auto"/>
            <w:vAlign w:val="center"/>
          </w:tcPr>
          <w:p w14:paraId="4AF00DEF" w14:textId="77777777" w:rsidR="003B6651" w:rsidRPr="00036E10" w:rsidRDefault="003B6651" w:rsidP="00994E89">
            <w:pPr>
              <w:pStyle w:val="B1"/>
              <w:keepNext/>
              <w:widowControl w:val="0"/>
              <w:spacing w:after="0"/>
              <w:ind w:left="0" w:firstLine="0"/>
              <w:jc w:val="center"/>
              <w:rPr>
                <w:rFonts w:eastAsia="SimSun"/>
                <w:lang w:eastAsia="zh-CN"/>
              </w:rPr>
            </w:pPr>
            <w:r w:rsidRPr="00A12B35">
              <w:t>3.2</w:t>
            </w:r>
          </w:p>
        </w:tc>
        <w:tc>
          <w:tcPr>
            <w:tcW w:w="1049" w:type="dxa"/>
            <w:shd w:val="clear" w:color="auto" w:fill="auto"/>
            <w:vAlign w:val="center"/>
          </w:tcPr>
          <w:p w14:paraId="765374E5" w14:textId="77777777" w:rsidR="003B6651" w:rsidRPr="00036E10" w:rsidRDefault="003B6651" w:rsidP="00994E89">
            <w:pPr>
              <w:pStyle w:val="B1"/>
              <w:keepNext/>
              <w:widowControl w:val="0"/>
              <w:spacing w:after="0"/>
              <w:ind w:left="0" w:firstLine="0"/>
              <w:jc w:val="center"/>
              <w:rPr>
                <w:rFonts w:eastAsia="SimSun"/>
                <w:lang w:eastAsia="zh-CN"/>
              </w:rPr>
            </w:pPr>
            <w:r w:rsidRPr="00A12B35">
              <w:t>3.8</w:t>
            </w:r>
          </w:p>
        </w:tc>
        <w:tc>
          <w:tcPr>
            <w:tcW w:w="1098" w:type="dxa"/>
            <w:shd w:val="clear" w:color="auto" w:fill="auto"/>
          </w:tcPr>
          <w:p w14:paraId="7AB864AE"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c>
          <w:tcPr>
            <w:tcW w:w="1181" w:type="dxa"/>
            <w:shd w:val="clear" w:color="auto" w:fill="auto"/>
          </w:tcPr>
          <w:p w14:paraId="0EFB7235" w14:textId="77777777" w:rsidR="003B6651" w:rsidRPr="00036E10" w:rsidRDefault="003B6651" w:rsidP="00994E89">
            <w:pPr>
              <w:pStyle w:val="B1"/>
              <w:keepNext/>
              <w:widowControl w:val="0"/>
              <w:spacing w:after="0"/>
              <w:ind w:left="0" w:firstLine="0"/>
              <w:jc w:val="center"/>
              <w:rPr>
                <w:rFonts w:eastAsia="SimSun"/>
                <w:strike/>
                <w:lang w:eastAsia="zh-CN"/>
              </w:rPr>
            </w:pPr>
            <w:r w:rsidRPr="00036E10">
              <w:rPr>
                <w:rFonts w:eastAsia="SimSun"/>
                <w:strike/>
                <w:lang w:eastAsia="zh-CN"/>
              </w:rPr>
              <w:t>-</w:t>
            </w:r>
          </w:p>
        </w:tc>
      </w:tr>
    </w:tbl>
    <w:p w14:paraId="76467139" w14:textId="77777777" w:rsidR="003B6651" w:rsidRPr="00D314F9" w:rsidRDefault="003B6651" w:rsidP="003B6651">
      <w:pPr>
        <w:pStyle w:val="BodyText"/>
        <w:spacing w:after="0"/>
        <w:ind w:left="1440"/>
        <w:rPr>
          <w:rFonts w:eastAsia="DengXian"/>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99"/>
        <w:gridCol w:w="1924"/>
        <w:gridCol w:w="1925"/>
        <w:gridCol w:w="1925"/>
      </w:tblGrid>
      <w:tr w:rsidR="003B6651" w:rsidRPr="00A12B35" w14:paraId="5041E3E7" w14:textId="77777777" w:rsidTr="00994E89">
        <w:trPr>
          <w:cantSplit/>
          <w:tblHeader/>
          <w:jc w:val="center"/>
        </w:trPr>
        <w:tc>
          <w:tcPr>
            <w:tcW w:w="1535" w:type="pct"/>
            <w:gridSpan w:val="2"/>
            <w:vMerge w:val="restart"/>
            <w:shd w:val="clear" w:color="auto" w:fill="E0E0E0"/>
            <w:vAlign w:val="center"/>
          </w:tcPr>
          <w:p w14:paraId="077297C3"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Scenarios</w:t>
            </w:r>
          </w:p>
        </w:tc>
        <w:tc>
          <w:tcPr>
            <w:tcW w:w="3465" w:type="pct"/>
            <w:gridSpan w:val="3"/>
            <w:shd w:val="clear" w:color="auto" w:fill="E0E0E0"/>
            <w:vAlign w:val="center"/>
          </w:tcPr>
          <w:p w14:paraId="5234D7A6" w14:textId="77777777" w:rsidR="003B6651" w:rsidRPr="00A12B35" w:rsidRDefault="003B6651" w:rsidP="00994E89">
            <w:pPr>
              <w:pStyle w:val="TAH"/>
              <w:keepNext w:val="0"/>
              <w:keepLines w:val="0"/>
              <w:rPr>
                <w:rFonts w:ascii="Times New Roman" w:hAnsi="Times New Roman"/>
                <w:sz w:val="20"/>
              </w:rPr>
            </w:pPr>
            <w:r w:rsidRPr="00C71478">
              <w:rPr>
                <w:rFonts w:ascii="Times New Roman" w:hAnsi="Times New Roman"/>
                <w:sz w:val="20"/>
              </w:rPr>
              <w:t>UMa @ 3.5 GHz, 13 GHz, 28 GHz</w:t>
            </w:r>
          </w:p>
        </w:tc>
      </w:tr>
      <w:tr w:rsidR="003B6651" w:rsidRPr="00A12B35" w14:paraId="7DACF0D3" w14:textId="77777777" w:rsidTr="00994E89">
        <w:trPr>
          <w:cantSplit/>
          <w:tblHeader/>
          <w:jc w:val="center"/>
        </w:trPr>
        <w:tc>
          <w:tcPr>
            <w:tcW w:w="1535" w:type="pct"/>
            <w:gridSpan w:val="2"/>
            <w:vMerge/>
            <w:shd w:val="clear" w:color="auto" w:fill="E0E0E0"/>
            <w:vAlign w:val="center"/>
          </w:tcPr>
          <w:p w14:paraId="0AD104A4" w14:textId="77777777" w:rsidR="003B6651" w:rsidRPr="00A12B35" w:rsidRDefault="003B6651" w:rsidP="00994E89">
            <w:pPr>
              <w:pStyle w:val="TAH"/>
              <w:keepNext w:val="0"/>
              <w:keepLines w:val="0"/>
              <w:rPr>
                <w:rFonts w:ascii="Times New Roman" w:hAnsi="Times New Roman"/>
                <w:sz w:val="20"/>
              </w:rPr>
            </w:pPr>
          </w:p>
        </w:tc>
        <w:tc>
          <w:tcPr>
            <w:tcW w:w="1155" w:type="pct"/>
            <w:shd w:val="clear" w:color="auto" w:fill="E0E0E0"/>
            <w:vAlign w:val="center"/>
          </w:tcPr>
          <w:p w14:paraId="0FABB463"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LOS</w:t>
            </w:r>
          </w:p>
        </w:tc>
        <w:tc>
          <w:tcPr>
            <w:tcW w:w="1155" w:type="pct"/>
            <w:shd w:val="clear" w:color="auto" w:fill="E0E0E0"/>
            <w:vAlign w:val="center"/>
          </w:tcPr>
          <w:p w14:paraId="49340544"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NLOS</w:t>
            </w:r>
          </w:p>
        </w:tc>
        <w:tc>
          <w:tcPr>
            <w:tcW w:w="1155" w:type="pct"/>
            <w:shd w:val="clear" w:color="auto" w:fill="E0E0E0"/>
            <w:vAlign w:val="center"/>
          </w:tcPr>
          <w:p w14:paraId="6BBAF098" w14:textId="77777777" w:rsidR="003B6651" w:rsidRPr="00A12B35" w:rsidRDefault="003B6651" w:rsidP="00994E89">
            <w:pPr>
              <w:pStyle w:val="TAH"/>
              <w:keepNext w:val="0"/>
              <w:keepLines w:val="0"/>
              <w:rPr>
                <w:rFonts w:ascii="Times New Roman" w:hAnsi="Times New Roman"/>
                <w:sz w:val="20"/>
              </w:rPr>
            </w:pPr>
            <w:r w:rsidRPr="00A12B35">
              <w:rPr>
                <w:rFonts w:ascii="Times New Roman" w:hAnsi="Times New Roman"/>
                <w:sz w:val="20"/>
              </w:rPr>
              <w:t>O2I</w:t>
            </w:r>
          </w:p>
        </w:tc>
      </w:tr>
      <w:tr w:rsidR="003B6651" w:rsidRPr="00A12B35" w14:paraId="46A432E5" w14:textId="77777777" w:rsidTr="00994E89">
        <w:trPr>
          <w:cantSplit/>
          <w:jc w:val="center"/>
        </w:trPr>
        <w:tc>
          <w:tcPr>
            <w:tcW w:w="1110" w:type="pct"/>
            <w:vMerge w:val="restart"/>
            <w:vAlign w:val="center"/>
          </w:tcPr>
          <w:p w14:paraId="6E9FC75C" w14:textId="77777777" w:rsidR="003B6651" w:rsidRPr="00A12B35" w:rsidRDefault="003B6651" w:rsidP="00994E89">
            <w:pPr>
              <w:pStyle w:val="TAC"/>
              <w:keepLines w:val="0"/>
            </w:pPr>
            <w:r w:rsidRPr="00A12B35">
              <w:t>ASD</w:t>
            </w:r>
          </w:p>
          <w:p w14:paraId="02B0063E" w14:textId="77777777" w:rsidR="003B6651" w:rsidRPr="00A12B35" w:rsidRDefault="003B6651" w:rsidP="00994E89">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sym w:font="Symbol" w:char="F0B0"/>
            </w:r>
            <w:r w:rsidRPr="00A12B35">
              <w:t>)</w:t>
            </w:r>
          </w:p>
        </w:tc>
        <w:tc>
          <w:tcPr>
            <w:tcW w:w="425" w:type="pct"/>
            <w:vAlign w:val="center"/>
          </w:tcPr>
          <w:p w14:paraId="35EC28B4" w14:textId="77777777" w:rsidR="003B6651" w:rsidRPr="00A12B35" w:rsidRDefault="003B6651" w:rsidP="00994E89">
            <w:pPr>
              <w:pStyle w:val="TAC"/>
              <w:keepLines w:val="0"/>
            </w:pPr>
            <w:r w:rsidRPr="00A12B35">
              <w:rPr>
                <w:i/>
              </w:rPr>
              <w:t>µ</w:t>
            </w:r>
            <w:proofErr w:type="spellStart"/>
            <w:r w:rsidRPr="00A12B35">
              <w:rPr>
                <w:vertAlign w:val="subscript"/>
              </w:rPr>
              <w:t>lgASD</w:t>
            </w:r>
            <w:proofErr w:type="spellEnd"/>
          </w:p>
        </w:tc>
        <w:tc>
          <w:tcPr>
            <w:tcW w:w="1155" w:type="pct"/>
            <w:vAlign w:val="center"/>
          </w:tcPr>
          <w:p w14:paraId="3FE2535D" w14:textId="77777777" w:rsidR="003B6651" w:rsidRPr="00A12B35" w:rsidRDefault="003B6651" w:rsidP="00994E89">
            <w:pPr>
              <w:pStyle w:val="TAC"/>
              <w:keepLines w:val="0"/>
            </w:pPr>
            <w:r w:rsidRPr="00C71478">
              <w:rPr>
                <w:color w:val="FF0000"/>
                <w:u w:val="single"/>
              </w:rPr>
              <w:t>0.39</w:t>
            </w:r>
            <w:r w:rsidRPr="00A12B35">
              <w:rPr>
                <w:color w:val="FF0000"/>
              </w:rPr>
              <w:t xml:space="preserve"> </w:t>
            </w:r>
            <w:r w:rsidRPr="00A12B35">
              <w:t>+ 0.1114 log</w:t>
            </w:r>
            <w:r w:rsidRPr="00A12B35">
              <w:rPr>
                <w:vertAlign w:val="subscript"/>
              </w:rPr>
              <w:t>10</w:t>
            </w:r>
            <w:r w:rsidRPr="00A12B35">
              <w:t>(</w:t>
            </w:r>
            <w:r w:rsidRPr="00A12B35">
              <w:rPr>
                <w:i/>
                <w:color w:val="000000"/>
                <w:kern w:val="24"/>
              </w:rPr>
              <w:t>f</w:t>
            </w:r>
            <w:r w:rsidRPr="00A12B35">
              <w:rPr>
                <w:i/>
                <w:color w:val="000000"/>
                <w:kern w:val="24"/>
                <w:vertAlign w:val="subscript"/>
              </w:rPr>
              <w:t>c</w:t>
            </w:r>
            <w:r w:rsidRPr="00A12B35">
              <w:t>)</w:t>
            </w:r>
          </w:p>
        </w:tc>
        <w:tc>
          <w:tcPr>
            <w:tcW w:w="1155" w:type="pct"/>
            <w:vAlign w:val="center"/>
          </w:tcPr>
          <w:p w14:paraId="68A4FCAF" w14:textId="77777777" w:rsidR="003B6651" w:rsidRPr="00A12B35" w:rsidRDefault="003B6651" w:rsidP="00994E89">
            <w:pPr>
              <w:pStyle w:val="TAC"/>
              <w:keepLines w:val="0"/>
            </w:pPr>
            <w:r w:rsidRPr="00C71478">
              <w:rPr>
                <w:color w:val="FF0000"/>
                <w:u w:val="single"/>
              </w:rPr>
              <w:t>0.83</w:t>
            </w:r>
            <w:r w:rsidRPr="00A12B35">
              <w:rPr>
                <w:color w:val="FF0000"/>
              </w:rPr>
              <w:t xml:space="preserve"> </w:t>
            </w:r>
            <w:r w:rsidRPr="00A12B35">
              <w:t>- 0.1144 log</w:t>
            </w:r>
            <w:r w:rsidRPr="00A12B35">
              <w:rPr>
                <w:vertAlign w:val="subscript"/>
              </w:rPr>
              <w:t>10</w:t>
            </w:r>
            <w:r w:rsidRPr="00A12B35">
              <w:t>(</w:t>
            </w:r>
            <w:r w:rsidRPr="00A12B35">
              <w:rPr>
                <w:i/>
              </w:rPr>
              <w:t>f</w:t>
            </w:r>
            <w:r w:rsidRPr="00A12B35">
              <w:rPr>
                <w:i/>
                <w:vertAlign w:val="subscript"/>
              </w:rPr>
              <w:t>c</w:t>
            </w:r>
            <w:r w:rsidRPr="00A12B35">
              <w:t>)</w:t>
            </w:r>
          </w:p>
        </w:tc>
        <w:tc>
          <w:tcPr>
            <w:tcW w:w="1155" w:type="pct"/>
            <w:vAlign w:val="center"/>
          </w:tcPr>
          <w:p w14:paraId="1C7EC6FA" w14:textId="77777777" w:rsidR="003B6651" w:rsidRPr="00C71478" w:rsidRDefault="003B6651" w:rsidP="00994E89">
            <w:pPr>
              <w:pStyle w:val="TAC"/>
              <w:keepLines w:val="0"/>
              <w:rPr>
                <w:u w:val="single"/>
              </w:rPr>
            </w:pPr>
            <w:r w:rsidRPr="00C71478">
              <w:rPr>
                <w:color w:val="FF0000"/>
                <w:u w:val="single"/>
              </w:rPr>
              <w:t>0.58</w:t>
            </w:r>
          </w:p>
        </w:tc>
      </w:tr>
      <w:tr w:rsidR="003B6651" w:rsidRPr="00A12B35" w14:paraId="31200864" w14:textId="77777777" w:rsidTr="00994E89">
        <w:trPr>
          <w:cantSplit/>
          <w:jc w:val="center"/>
        </w:trPr>
        <w:tc>
          <w:tcPr>
            <w:tcW w:w="1110" w:type="pct"/>
            <w:vMerge/>
            <w:vAlign w:val="center"/>
          </w:tcPr>
          <w:p w14:paraId="24415F5F" w14:textId="77777777" w:rsidR="003B6651" w:rsidRPr="00A12B35" w:rsidRDefault="003B6651" w:rsidP="00994E89">
            <w:pPr>
              <w:pStyle w:val="TAC"/>
              <w:keepLines w:val="0"/>
            </w:pPr>
          </w:p>
        </w:tc>
        <w:tc>
          <w:tcPr>
            <w:tcW w:w="425" w:type="pct"/>
            <w:vAlign w:val="center"/>
          </w:tcPr>
          <w:p w14:paraId="7AF493BA" w14:textId="77777777" w:rsidR="003B6651" w:rsidRPr="00A12B35" w:rsidRDefault="003B6651" w:rsidP="00994E89">
            <w:pPr>
              <w:pStyle w:val="TAC"/>
              <w:keepLines w:val="0"/>
            </w:pPr>
            <w:proofErr w:type="spellStart"/>
            <w:r w:rsidRPr="00A12B35">
              <w:rPr>
                <w:i/>
              </w:rPr>
              <w:t>σ</w:t>
            </w:r>
            <w:r w:rsidRPr="00A12B35">
              <w:rPr>
                <w:vertAlign w:val="subscript"/>
              </w:rPr>
              <w:t>lgASD</w:t>
            </w:r>
            <w:proofErr w:type="spellEnd"/>
          </w:p>
        </w:tc>
        <w:tc>
          <w:tcPr>
            <w:tcW w:w="1155" w:type="pct"/>
            <w:vAlign w:val="center"/>
          </w:tcPr>
          <w:p w14:paraId="13D44D12" w14:textId="77777777" w:rsidR="003B6651" w:rsidRPr="00C71478" w:rsidRDefault="003B6651" w:rsidP="00994E89">
            <w:pPr>
              <w:pStyle w:val="TAC"/>
              <w:keepLines w:val="0"/>
              <w:rPr>
                <w:color w:val="FF0000"/>
                <w:u w:val="single"/>
              </w:rPr>
            </w:pPr>
            <w:r w:rsidRPr="00C71478">
              <w:rPr>
                <w:color w:val="FF0000"/>
                <w:u w:val="single"/>
              </w:rPr>
              <w:t>0.4</w:t>
            </w:r>
          </w:p>
        </w:tc>
        <w:tc>
          <w:tcPr>
            <w:tcW w:w="1155" w:type="pct"/>
            <w:vAlign w:val="center"/>
          </w:tcPr>
          <w:p w14:paraId="529D60D0" w14:textId="77777777" w:rsidR="003B6651" w:rsidRPr="00C71478" w:rsidRDefault="003B6651" w:rsidP="00994E89">
            <w:pPr>
              <w:pStyle w:val="TAC"/>
              <w:keepLines w:val="0"/>
              <w:rPr>
                <w:color w:val="FF0000"/>
                <w:u w:val="single"/>
              </w:rPr>
            </w:pPr>
            <w:r w:rsidRPr="00C71478">
              <w:rPr>
                <w:color w:val="FF0000"/>
                <w:u w:val="single"/>
              </w:rPr>
              <w:t>0.7</w:t>
            </w:r>
          </w:p>
        </w:tc>
        <w:tc>
          <w:tcPr>
            <w:tcW w:w="1155" w:type="pct"/>
            <w:vAlign w:val="center"/>
          </w:tcPr>
          <w:p w14:paraId="7A97EB05" w14:textId="77777777" w:rsidR="003B6651" w:rsidRPr="00C71478" w:rsidRDefault="003B6651" w:rsidP="00994E89">
            <w:pPr>
              <w:pStyle w:val="TAC"/>
              <w:keepLines w:val="0"/>
              <w:rPr>
                <w:color w:val="FF0000"/>
                <w:u w:val="single"/>
              </w:rPr>
            </w:pPr>
            <w:r w:rsidRPr="00C71478">
              <w:rPr>
                <w:color w:val="FF0000"/>
                <w:u w:val="single"/>
              </w:rPr>
              <w:t>0.7</w:t>
            </w:r>
          </w:p>
        </w:tc>
      </w:tr>
      <w:tr w:rsidR="003B6651" w:rsidRPr="00A12B35" w14:paraId="67444241" w14:textId="77777777" w:rsidTr="00994E89">
        <w:trPr>
          <w:cantSplit/>
          <w:jc w:val="center"/>
        </w:trPr>
        <w:tc>
          <w:tcPr>
            <w:tcW w:w="1535" w:type="pct"/>
            <w:gridSpan w:val="2"/>
            <w:vAlign w:val="center"/>
          </w:tcPr>
          <w:p w14:paraId="34EEBB9F" w14:textId="77777777" w:rsidR="003B6651" w:rsidRPr="00A12B35" w:rsidRDefault="003B6651" w:rsidP="00994E89">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noProof/>
                <w:position w:val="-12"/>
              </w:rPr>
              <w:object w:dxaOrig="473" w:dyaOrig="398" w14:anchorId="3F5971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pt;height:20.9pt" o:ole="">
                  <v:imagedata r:id="rId47" o:title=""/>
                </v:shape>
                <o:OLEObject Type="Embed" ProgID="Equation.3" ShapeID="_x0000_i1025" DrawAspect="Content" ObjectID="_1792572629" r:id="rId48"/>
              </w:object>
            </w:r>
            <w:r w:rsidRPr="00A12B35">
              <w:rPr>
                <w:rFonts w:eastAsia="MS Mincho"/>
                <w:lang w:eastAsia="ja-JP"/>
              </w:rPr>
              <w:t>) in [</w:t>
            </w:r>
            <w:proofErr w:type="spellStart"/>
            <w:r w:rsidRPr="00A12B35">
              <w:rPr>
                <w:rFonts w:eastAsia="MS Mincho"/>
                <w:lang w:eastAsia="ja-JP"/>
              </w:rPr>
              <w:t>deg</w:t>
            </w:r>
            <w:proofErr w:type="spellEnd"/>
            <w:r w:rsidRPr="00A12B35">
              <w:rPr>
                <w:rFonts w:eastAsia="MS Mincho"/>
                <w:lang w:eastAsia="ja-JP"/>
              </w:rPr>
              <w:t>]</w:t>
            </w:r>
          </w:p>
        </w:tc>
        <w:tc>
          <w:tcPr>
            <w:tcW w:w="1155" w:type="pct"/>
            <w:vAlign w:val="center"/>
          </w:tcPr>
          <w:p w14:paraId="45A08DB1" w14:textId="77777777" w:rsidR="003B6651" w:rsidRPr="00C71478" w:rsidRDefault="003B6651" w:rsidP="00994E89">
            <w:pPr>
              <w:pStyle w:val="TAC"/>
              <w:keepLines w:val="0"/>
              <w:rPr>
                <w:color w:val="FF0000"/>
                <w:u w:val="single"/>
              </w:rPr>
            </w:pPr>
            <w:r w:rsidRPr="00C71478">
              <w:rPr>
                <w:color w:val="FF0000"/>
                <w:u w:val="single"/>
              </w:rPr>
              <w:t>1.5</w:t>
            </w:r>
          </w:p>
        </w:tc>
        <w:tc>
          <w:tcPr>
            <w:tcW w:w="1155" w:type="pct"/>
            <w:vAlign w:val="center"/>
          </w:tcPr>
          <w:p w14:paraId="3B688B5B" w14:textId="77777777" w:rsidR="003B6651" w:rsidRPr="00C71478" w:rsidRDefault="003B6651" w:rsidP="00994E89">
            <w:pPr>
              <w:pStyle w:val="TAC"/>
              <w:keepLines w:val="0"/>
              <w:rPr>
                <w:color w:val="FF0000"/>
                <w:u w:val="single"/>
              </w:rPr>
            </w:pPr>
            <w:r w:rsidRPr="00C71478">
              <w:rPr>
                <w:color w:val="FF0000"/>
                <w:u w:val="single"/>
              </w:rPr>
              <w:t>1.5</w:t>
            </w:r>
          </w:p>
        </w:tc>
        <w:tc>
          <w:tcPr>
            <w:tcW w:w="1155" w:type="pct"/>
            <w:vAlign w:val="center"/>
          </w:tcPr>
          <w:p w14:paraId="34B6E38C" w14:textId="77777777" w:rsidR="003B6651" w:rsidRPr="00C71478" w:rsidRDefault="003B6651" w:rsidP="00994E89">
            <w:pPr>
              <w:pStyle w:val="TAC"/>
              <w:keepLines w:val="0"/>
              <w:rPr>
                <w:color w:val="FF0000"/>
                <w:u w:val="single"/>
              </w:rPr>
            </w:pPr>
            <w:r w:rsidRPr="00C71478">
              <w:rPr>
                <w:color w:val="FF0000"/>
                <w:u w:val="single"/>
              </w:rPr>
              <w:t>1.5</w:t>
            </w:r>
          </w:p>
        </w:tc>
      </w:tr>
    </w:tbl>
    <w:p w14:paraId="40AEB3FF" w14:textId="77777777" w:rsidR="003B6651" w:rsidRPr="00D314F9" w:rsidRDefault="003B6651" w:rsidP="003B6651">
      <w:pPr>
        <w:pStyle w:val="BodyText"/>
        <w:spacing w:after="0"/>
        <w:rPr>
          <w:rFonts w:eastAsia="DengXian"/>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3B6651" w:rsidRPr="00A12B35" w14:paraId="3E412057" w14:textId="77777777" w:rsidTr="00994E89">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93C0532"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EA0148C"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InH @15 GHz</w:t>
            </w:r>
          </w:p>
        </w:tc>
      </w:tr>
      <w:tr w:rsidR="003B6651" w:rsidRPr="00A12B35" w14:paraId="005F4D7A" w14:textId="77777777" w:rsidTr="00994E89">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3828F82" w14:textId="77777777" w:rsidR="003B6651" w:rsidRPr="00036E10" w:rsidRDefault="003B6651" w:rsidP="00994E89">
            <w:pPr>
              <w:pStyle w:val="B1"/>
              <w:keepNext/>
              <w:widowControl w:val="0"/>
              <w:spacing w:after="0"/>
              <w:jc w:val="center"/>
              <w:rPr>
                <w:rFonts w:eastAsia="SimSun"/>
                <w:b/>
                <w:bCs/>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22C8494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8AF83C6"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2F2835CB" w14:textId="77777777" w:rsidTr="00994E89">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32BEF40"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ASA</w:t>
            </w:r>
          </w:p>
          <w:p w14:paraId="2786515B"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6EBCF85"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F851BBF" w14:textId="77777777" w:rsidR="003B6651" w:rsidRPr="00036E10" w:rsidRDefault="003B6651" w:rsidP="00994E89">
            <w:pPr>
              <w:pStyle w:val="B1"/>
              <w:keepNext/>
              <w:widowControl w:val="0"/>
              <w:spacing w:after="0"/>
              <w:ind w:left="0" w:firstLine="0"/>
              <w:jc w:val="center"/>
              <w:rPr>
                <w:rFonts w:eastAsia="SimSun"/>
                <w:lang w:eastAsia="zh-CN"/>
              </w:rPr>
            </w:pPr>
            <w:r w:rsidRPr="00A12B35">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08666F3" w14:textId="77777777" w:rsidR="003B6651" w:rsidRPr="00036E10" w:rsidRDefault="003B6651" w:rsidP="00994E89">
            <w:pPr>
              <w:pStyle w:val="B1"/>
              <w:keepNext/>
              <w:widowControl w:val="0"/>
              <w:spacing w:after="0"/>
              <w:ind w:left="0" w:firstLine="0"/>
              <w:jc w:val="center"/>
              <w:rPr>
                <w:rFonts w:eastAsia="SimSun"/>
                <w:lang w:eastAsia="zh-CN"/>
              </w:rPr>
            </w:pPr>
            <w:r w:rsidRPr="00A12B35">
              <w:t>1.78</w:t>
            </w:r>
          </w:p>
        </w:tc>
      </w:tr>
      <w:tr w:rsidR="003B6651" w:rsidRPr="00A12B35" w14:paraId="29633838" w14:textId="77777777" w:rsidTr="00994E89">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4A48B75" w14:textId="77777777" w:rsidR="003B6651" w:rsidRPr="00036E10" w:rsidRDefault="003B6651" w:rsidP="00994E89">
            <w:pPr>
              <w:pStyle w:val="B1"/>
              <w:keepNext/>
              <w:widowControl w:val="0"/>
              <w:spacing w:after="0"/>
              <w:ind w:left="0"/>
              <w:jc w:val="center"/>
              <w:rPr>
                <w:rFonts w:eastAsia="SimSun"/>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786D1C2"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A29D98A" w14:textId="77777777" w:rsidR="003B6651" w:rsidRPr="00036E10" w:rsidRDefault="003B6651" w:rsidP="00994E89">
            <w:pPr>
              <w:pStyle w:val="B1"/>
              <w:keepNext/>
              <w:widowControl w:val="0"/>
              <w:spacing w:after="0"/>
              <w:ind w:left="0" w:firstLine="0"/>
              <w:jc w:val="center"/>
              <w:rPr>
                <w:rFonts w:eastAsia="SimSun"/>
                <w:lang w:eastAsia="zh-CN"/>
              </w:rPr>
            </w:pPr>
            <w:r w:rsidRPr="00A12B35">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28B69B6" w14:textId="77777777" w:rsidR="003B6651" w:rsidRPr="00036E10" w:rsidRDefault="003B6651" w:rsidP="00994E89">
            <w:pPr>
              <w:pStyle w:val="B1"/>
              <w:keepNext/>
              <w:widowControl w:val="0"/>
              <w:spacing w:after="0"/>
              <w:ind w:left="0" w:firstLine="0"/>
              <w:jc w:val="center"/>
              <w:rPr>
                <w:rFonts w:eastAsia="SimSun"/>
                <w:lang w:eastAsia="zh-CN"/>
              </w:rPr>
            </w:pPr>
            <w:r w:rsidRPr="00A12B35">
              <w:t>0.15</w:t>
            </w:r>
          </w:p>
        </w:tc>
      </w:tr>
      <w:tr w:rsidR="003B6651" w:rsidRPr="00A12B35" w14:paraId="320D39EA" w14:textId="77777777" w:rsidTr="00994E89">
        <w:tblPrEx>
          <w:tblCellMar>
            <w:left w:w="108" w:type="dxa"/>
            <w:right w:w="108" w:type="dxa"/>
          </w:tblCellMar>
        </w:tblPrEx>
        <w:trPr>
          <w:trHeight w:hRule="exact" w:val="254"/>
          <w:jc w:val="center"/>
        </w:trPr>
        <w:tc>
          <w:tcPr>
            <w:tcW w:w="2468" w:type="dxa"/>
            <w:vMerge w:val="restart"/>
            <w:shd w:val="clear" w:color="auto" w:fill="D9D9D9"/>
          </w:tcPr>
          <w:p w14:paraId="5E7092A9" w14:textId="77777777" w:rsidR="003B6651" w:rsidRPr="00036E10" w:rsidRDefault="003B6651" w:rsidP="00994E89">
            <w:pPr>
              <w:pStyle w:val="B1"/>
              <w:keepNext/>
              <w:widowControl w:val="0"/>
              <w:spacing w:after="0"/>
              <w:ind w:left="0" w:firstLine="0"/>
              <w:jc w:val="center"/>
              <w:rPr>
                <w:rFonts w:eastAsia="SimSun"/>
                <w:lang w:val="fr-FR" w:eastAsia="zh-CN"/>
              </w:rPr>
            </w:pPr>
            <w:r w:rsidRPr="00036E10">
              <w:rPr>
                <w:rFonts w:eastAsia="SimSun"/>
                <w:lang w:val="fr-FR" w:eastAsia="zh-CN"/>
              </w:rPr>
              <w:t>ZSA</w:t>
            </w:r>
          </w:p>
          <w:p w14:paraId="1FB740D4" w14:textId="77777777" w:rsidR="003B6651" w:rsidRPr="00036E10" w:rsidRDefault="003B6651" w:rsidP="00994E89">
            <w:pPr>
              <w:pStyle w:val="B1"/>
              <w:keepNext/>
              <w:widowControl w:val="0"/>
              <w:spacing w:after="0"/>
              <w:ind w:left="0" w:firstLine="0"/>
              <w:jc w:val="center"/>
              <w:rPr>
                <w:rFonts w:eastAsia="SimSun"/>
                <w:lang w:val="fr-FR" w:eastAsia="zh-CN"/>
              </w:rPr>
            </w:pPr>
            <w:proofErr w:type="spellStart"/>
            <w:proofErr w:type="gramStart"/>
            <w:r w:rsidRPr="00036E10">
              <w:rPr>
                <w:rFonts w:eastAsia="SimSun"/>
                <w:lang w:val="fr-FR" w:eastAsia="zh-CN"/>
              </w:rPr>
              <w:t>lgASA</w:t>
            </w:r>
            <w:proofErr w:type="spellEnd"/>
            <w:proofErr w:type="gramEnd"/>
            <w:r w:rsidRPr="00036E10">
              <w:rPr>
                <w:rFonts w:eastAsia="SimSun"/>
                <w:lang w:val="fr-FR" w:eastAsia="zh-CN"/>
              </w:rPr>
              <w:t>=log10(ZSA/1°)</w:t>
            </w:r>
          </w:p>
        </w:tc>
        <w:tc>
          <w:tcPr>
            <w:tcW w:w="636" w:type="dxa"/>
            <w:shd w:val="clear" w:color="auto" w:fill="D9D9D9"/>
          </w:tcPr>
          <w:p w14:paraId="543EB9EA"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071" w:type="dxa"/>
            <w:shd w:val="clear" w:color="auto" w:fill="auto"/>
            <w:vAlign w:val="center"/>
          </w:tcPr>
          <w:p w14:paraId="056F28FE" w14:textId="77777777" w:rsidR="003B6651" w:rsidRPr="00036E10" w:rsidRDefault="003B6651" w:rsidP="00994E89">
            <w:pPr>
              <w:pStyle w:val="B1"/>
              <w:keepNext/>
              <w:widowControl w:val="0"/>
              <w:spacing w:after="0"/>
              <w:ind w:left="0" w:firstLine="0"/>
              <w:jc w:val="center"/>
              <w:rPr>
                <w:rFonts w:eastAsia="SimSun"/>
                <w:lang w:eastAsia="zh-CN"/>
              </w:rPr>
            </w:pPr>
            <w:r w:rsidRPr="00A12B35">
              <w:t>0.94</w:t>
            </w:r>
          </w:p>
        </w:tc>
        <w:tc>
          <w:tcPr>
            <w:tcW w:w="1030" w:type="dxa"/>
            <w:shd w:val="clear" w:color="auto" w:fill="auto"/>
            <w:vAlign w:val="center"/>
          </w:tcPr>
          <w:p w14:paraId="148449BB" w14:textId="77777777" w:rsidR="003B6651" w:rsidRPr="00036E10" w:rsidRDefault="003B6651" w:rsidP="00994E89">
            <w:pPr>
              <w:pStyle w:val="B1"/>
              <w:keepNext/>
              <w:widowControl w:val="0"/>
              <w:spacing w:after="0"/>
              <w:ind w:left="0" w:firstLine="0"/>
              <w:jc w:val="center"/>
              <w:rPr>
                <w:rFonts w:eastAsia="SimSun"/>
                <w:lang w:eastAsia="zh-CN"/>
              </w:rPr>
            </w:pPr>
            <w:r w:rsidRPr="00A12B35">
              <w:t>0.94</w:t>
            </w:r>
          </w:p>
        </w:tc>
      </w:tr>
      <w:tr w:rsidR="003B6651" w:rsidRPr="00A12B35" w14:paraId="09DA29D4" w14:textId="77777777" w:rsidTr="00994E89">
        <w:tblPrEx>
          <w:tblCellMar>
            <w:left w:w="108" w:type="dxa"/>
            <w:right w:w="108" w:type="dxa"/>
          </w:tblCellMar>
        </w:tblPrEx>
        <w:trPr>
          <w:trHeight w:hRule="exact" w:val="254"/>
          <w:jc w:val="center"/>
        </w:trPr>
        <w:tc>
          <w:tcPr>
            <w:tcW w:w="2468" w:type="dxa"/>
            <w:vMerge/>
            <w:shd w:val="clear" w:color="auto" w:fill="D9D9D9"/>
          </w:tcPr>
          <w:p w14:paraId="40739B94" w14:textId="77777777" w:rsidR="003B6651" w:rsidRPr="00036E10" w:rsidRDefault="003B6651" w:rsidP="00994E89">
            <w:pPr>
              <w:pStyle w:val="B1"/>
              <w:keepNext/>
              <w:widowControl w:val="0"/>
              <w:spacing w:after="0"/>
              <w:ind w:left="0"/>
              <w:jc w:val="center"/>
              <w:rPr>
                <w:rFonts w:eastAsia="SimSun"/>
                <w:lang w:eastAsia="zh-CN"/>
              </w:rPr>
            </w:pPr>
          </w:p>
        </w:tc>
        <w:tc>
          <w:tcPr>
            <w:tcW w:w="636" w:type="dxa"/>
            <w:shd w:val="clear" w:color="auto" w:fill="D9D9D9"/>
          </w:tcPr>
          <w:p w14:paraId="2E2440E0"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071" w:type="dxa"/>
            <w:shd w:val="clear" w:color="auto" w:fill="auto"/>
            <w:vAlign w:val="center"/>
          </w:tcPr>
          <w:p w14:paraId="3FD9AF7C" w14:textId="77777777" w:rsidR="003B6651" w:rsidRPr="00036E10" w:rsidRDefault="003B6651" w:rsidP="00994E89">
            <w:pPr>
              <w:pStyle w:val="B1"/>
              <w:keepNext/>
              <w:widowControl w:val="0"/>
              <w:spacing w:after="0"/>
              <w:ind w:left="0" w:firstLine="0"/>
              <w:jc w:val="center"/>
              <w:rPr>
                <w:rFonts w:eastAsia="SimSun"/>
                <w:lang w:eastAsia="zh-CN"/>
              </w:rPr>
            </w:pPr>
            <w:r w:rsidRPr="00A12B35">
              <w:t>0.05</w:t>
            </w:r>
          </w:p>
        </w:tc>
        <w:tc>
          <w:tcPr>
            <w:tcW w:w="1030" w:type="dxa"/>
            <w:shd w:val="clear" w:color="auto" w:fill="auto"/>
            <w:vAlign w:val="center"/>
          </w:tcPr>
          <w:p w14:paraId="1D2E0748" w14:textId="77777777" w:rsidR="003B6651" w:rsidRPr="00036E10" w:rsidRDefault="003B6651" w:rsidP="00994E89">
            <w:pPr>
              <w:pStyle w:val="B1"/>
              <w:keepNext/>
              <w:widowControl w:val="0"/>
              <w:spacing w:after="0"/>
              <w:ind w:left="0" w:firstLine="0"/>
              <w:jc w:val="center"/>
              <w:rPr>
                <w:rFonts w:eastAsia="SimSun"/>
                <w:lang w:eastAsia="zh-CN"/>
              </w:rPr>
            </w:pPr>
            <w:r w:rsidRPr="00A12B35">
              <w:t>0.06</w:t>
            </w:r>
          </w:p>
        </w:tc>
      </w:tr>
    </w:tbl>
    <w:p w14:paraId="1183673C" w14:textId="77777777" w:rsidR="003B6651" w:rsidRPr="00D314F9" w:rsidRDefault="003B6651" w:rsidP="003B6651">
      <w:pPr>
        <w:pStyle w:val="BodyText"/>
        <w:spacing w:after="0"/>
        <w:rPr>
          <w:rFonts w:eastAsia="DengXian"/>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3B6651" w:rsidRPr="00A12B35" w14:paraId="7263397E" w14:textId="77777777" w:rsidTr="00994E89">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91C2BA1" w14:textId="77777777" w:rsidR="003B6651" w:rsidRPr="00036E10" w:rsidRDefault="003B6651" w:rsidP="00994E89">
            <w:pPr>
              <w:pStyle w:val="B1"/>
              <w:keepNext/>
              <w:widowControl w:val="0"/>
              <w:spacing w:after="0"/>
              <w:ind w:left="0" w:hanging="288"/>
              <w:jc w:val="center"/>
              <w:rPr>
                <w:rFonts w:eastAsia="SimSun"/>
                <w:b/>
                <w:bCs/>
                <w:lang w:eastAsia="zh-CN"/>
              </w:rPr>
            </w:pPr>
            <w:r w:rsidRPr="00036E10">
              <w:rPr>
                <w:rFonts w:eastAsia="SimSun"/>
                <w:b/>
                <w:bCs/>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8C2C097"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UMa @6.5 GHz</w:t>
            </w:r>
          </w:p>
        </w:tc>
      </w:tr>
      <w:tr w:rsidR="003B6651" w:rsidRPr="00A12B35" w14:paraId="41B435E5" w14:textId="77777777" w:rsidTr="00994E89">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3A19267" w14:textId="77777777" w:rsidR="003B6651" w:rsidRPr="00036E10" w:rsidRDefault="003B6651" w:rsidP="00994E89">
            <w:pPr>
              <w:pStyle w:val="B1"/>
              <w:keepNext/>
              <w:widowControl w:val="0"/>
              <w:spacing w:after="0"/>
              <w:jc w:val="center"/>
              <w:rPr>
                <w:rFonts w:eastAsia="SimSun"/>
                <w:b/>
                <w:bCs/>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487A6E88"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1BEF2D94" w14:textId="77777777" w:rsidR="003B6651" w:rsidRPr="00036E10" w:rsidRDefault="003B6651" w:rsidP="00994E89">
            <w:pPr>
              <w:pStyle w:val="B1"/>
              <w:keepNext/>
              <w:widowControl w:val="0"/>
              <w:spacing w:after="0"/>
              <w:ind w:left="0" w:firstLine="0"/>
              <w:jc w:val="center"/>
              <w:rPr>
                <w:rFonts w:eastAsia="SimSun"/>
                <w:b/>
                <w:bCs/>
                <w:lang w:eastAsia="zh-CN"/>
              </w:rPr>
            </w:pPr>
            <w:r w:rsidRPr="00036E10">
              <w:rPr>
                <w:rFonts w:eastAsia="SimSun"/>
                <w:b/>
                <w:bCs/>
                <w:lang w:eastAsia="zh-CN"/>
              </w:rPr>
              <w:t>NLOS</w:t>
            </w:r>
          </w:p>
        </w:tc>
      </w:tr>
      <w:tr w:rsidR="003B6651" w:rsidRPr="00A12B35" w14:paraId="4D418F57" w14:textId="77777777" w:rsidTr="00994E89">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98475B2"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ASD</w:t>
            </w:r>
          </w:p>
          <w:p w14:paraId="29A40FE6"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lgASD</w:t>
            </w:r>
            <w:proofErr w:type="spellEnd"/>
            <w:r w:rsidRPr="00036E10">
              <w:rPr>
                <w:rFonts w:eastAsia="SimSun"/>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602A30E"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E3601E9" w14:textId="77777777" w:rsidR="003B6651" w:rsidRPr="00036E10" w:rsidRDefault="003B6651" w:rsidP="00994E89">
            <w:pPr>
              <w:pStyle w:val="B1"/>
              <w:keepNext/>
              <w:widowControl w:val="0"/>
              <w:spacing w:after="0"/>
              <w:ind w:left="0" w:firstLine="0"/>
              <w:jc w:val="center"/>
              <w:rPr>
                <w:rFonts w:eastAsia="SimSun"/>
                <w:lang w:eastAsia="zh-CN"/>
              </w:rPr>
            </w:pPr>
            <w:r w:rsidRPr="00030820">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8F43FD4" w14:textId="77777777" w:rsidR="003B6651" w:rsidRPr="00036E10" w:rsidRDefault="003B6651" w:rsidP="00994E89">
            <w:pPr>
              <w:pStyle w:val="B1"/>
              <w:keepNext/>
              <w:widowControl w:val="0"/>
              <w:spacing w:after="0"/>
              <w:ind w:left="0" w:firstLine="0"/>
              <w:jc w:val="center"/>
              <w:rPr>
                <w:rFonts w:eastAsia="SimSun"/>
                <w:lang w:eastAsia="zh-CN"/>
              </w:rPr>
            </w:pPr>
            <w:r w:rsidRPr="00030820">
              <w:t>1.26</w:t>
            </w:r>
          </w:p>
        </w:tc>
      </w:tr>
      <w:tr w:rsidR="003B6651" w:rsidRPr="00A12B35" w14:paraId="4ABFE347" w14:textId="77777777" w:rsidTr="00994E89">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724E906" w14:textId="77777777" w:rsidR="003B6651" w:rsidRPr="00036E10" w:rsidRDefault="003B6651" w:rsidP="00994E89">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E0C850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57AB45" w14:textId="77777777" w:rsidR="003B6651" w:rsidRPr="00036E10" w:rsidRDefault="003B6651" w:rsidP="00994E89">
            <w:pPr>
              <w:pStyle w:val="B1"/>
              <w:keepNext/>
              <w:widowControl w:val="0"/>
              <w:spacing w:after="0"/>
              <w:ind w:left="0" w:firstLine="0"/>
              <w:jc w:val="center"/>
              <w:rPr>
                <w:rFonts w:eastAsia="SimSun"/>
                <w:lang w:eastAsia="zh-CN"/>
              </w:rPr>
            </w:pPr>
            <w:r w:rsidRPr="00030820">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6B522E1C" w14:textId="77777777" w:rsidR="003B6651" w:rsidRPr="00036E10" w:rsidRDefault="003B6651" w:rsidP="00994E89">
            <w:pPr>
              <w:pStyle w:val="B1"/>
              <w:keepNext/>
              <w:widowControl w:val="0"/>
              <w:spacing w:after="0"/>
              <w:ind w:left="0" w:firstLine="0"/>
              <w:jc w:val="center"/>
              <w:rPr>
                <w:rFonts w:eastAsia="SimSun"/>
                <w:lang w:eastAsia="zh-CN"/>
              </w:rPr>
            </w:pPr>
            <w:r w:rsidRPr="00030820">
              <w:t>0.27</w:t>
            </w:r>
          </w:p>
        </w:tc>
      </w:tr>
      <w:tr w:rsidR="003B6651" w:rsidRPr="00A12B35" w14:paraId="3621F206" w14:textId="77777777" w:rsidTr="00994E89">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E7F056B" w14:textId="77777777" w:rsidR="003B6651" w:rsidRPr="00036E10" w:rsidRDefault="003B6651" w:rsidP="00994E89">
            <w:pPr>
              <w:pStyle w:val="B1"/>
              <w:keepNext/>
              <w:widowControl w:val="0"/>
              <w:spacing w:after="0"/>
              <w:ind w:left="0" w:firstLine="0"/>
              <w:jc w:val="center"/>
              <w:rPr>
                <w:rFonts w:eastAsia="SimSun"/>
                <w:lang w:eastAsia="zh-CN"/>
              </w:rPr>
            </w:pPr>
            <w:r w:rsidRPr="00036E10">
              <w:rPr>
                <w:rFonts w:eastAsia="SimSun"/>
                <w:lang w:eastAsia="zh-CN"/>
              </w:rPr>
              <w:t>AOA spread (ASA)</w:t>
            </w:r>
          </w:p>
          <w:p w14:paraId="29FF9F8E" w14:textId="77777777" w:rsidR="003B6651" w:rsidRPr="00036E10" w:rsidRDefault="003B6651" w:rsidP="00994E89">
            <w:pPr>
              <w:pStyle w:val="B1"/>
              <w:keepNext/>
              <w:widowControl w:val="0"/>
              <w:spacing w:after="0"/>
              <w:ind w:left="0" w:firstLine="0"/>
              <w:jc w:val="center"/>
              <w:rPr>
                <w:rFonts w:eastAsia="SimSun"/>
                <w:lang w:eastAsia="zh-CN"/>
              </w:rPr>
            </w:pPr>
            <w:proofErr w:type="spellStart"/>
            <w:r w:rsidRPr="00036E10">
              <w:rPr>
                <w:rFonts w:eastAsia="SimSun"/>
                <w:lang w:eastAsia="zh-CN"/>
              </w:rPr>
              <w:t>lgASA</w:t>
            </w:r>
            <w:proofErr w:type="spellEnd"/>
            <w:r w:rsidRPr="00036E10">
              <w:rPr>
                <w:rFonts w:eastAsia="SimSun"/>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E98E194"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μ</m:t>
              </m:r>
            </m:oMath>
            <w:r w:rsidRPr="00036E10">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A12C02F" w14:textId="77777777" w:rsidR="003B6651" w:rsidRPr="00036E10" w:rsidRDefault="003B6651" w:rsidP="00994E89">
            <w:pPr>
              <w:pStyle w:val="B1"/>
              <w:keepNext/>
              <w:widowControl w:val="0"/>
              <w:spacing w:after="0"/>
              <w:ind w:left="0" w:firstLine="0"/>
              <w:jc w:val="center"/>
              <w:rPr>
                <w:rFonts w:eastAsia="SimSun"/>
                <w:lang w:eastAsia="zh-CN"/>
              </w:rPr>
            </w:pPr>
            <w:r w:rsidRPr="00030820">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63A79D" w14:textId="77777777" w:rsidR="003B6651" w:rsidRPr="00036E10" w:rsidRDefault="003B6651" w:rsidP="00994E89">
            <w:pPr>
              <w:pStyle w:val="B1"/>
              <w:keepNext/>
              <w:widowControl w:val="0"/>
              <w:spacing w:after="0"/>
              <w:ind w:left="0" w:firstLine="0"/>
              <w:jc w:val="center"/>
              <w:rPr>
                <w:rFonts w:eastAsia="SimSun"/>
                <w:lang w:eastAsia="zh-CN"/>
              </w:rPr>
            </w:pPr>
            <w:r w:rsidRPr="00030820">
              <w:t>1.72</w:t>
            </w:r>
          </w:p>
        </w:tc>
      </w:tr>
      <w:tr w:rsidR="003B6651" w:rsidRPr="00A12B35" w14:paraId="5C0948A8" w14:textId="77777777" w:rsidTr="00994E89">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4EAEAA" w14:textId="77777777" w:rsidR="003B6651" w:rsidRPr="00036E10" w:rsidRDefault="003B6651" w:rsidP="00994E89">
            <w:pPr>
              <w:pStyle w:val="B1"/>
              <w:keepNext/>
              <w:widowControl w:val="0"/>
              <w:spacing w:after="0"/>
              <w:ind w:left="0"/>
              <w:jc w:val="center"/>
              <w:rPr>
                <w:rFonts w:eastAsia="SimSun"/>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88F8B79" w14:textId="77777777" w:rsidR="003B6651" w:rsidRPr="00036E10" w:rsidRDefault="003B6651" w:rsidP="00994E89">
            <w:pPr>
              <w:pStyle w:val="B1"/>
              <w:keepNext/>
              <w:widowControl w:val="0"/>
              <w:spacing w:after="0"/>
              <w:ind w:left="0" w:firstLine="0"/>
              <w:jc w:val="center"/>
              <w:rPr>
                <w:rFonts w:eastAsia="SimSun"/>
                <w:i/>
                <w:iCs/>
                <w:lang w:eastAsia="zh-CN"/>
              </w:rPr>
            </w:pPr>
            <m:oMath>
              <m:r>
                <w:rPr>
                  <w:rFonts w:ascii="Cambria Math" w:eastAsia="SimSun" w:hAnsi="Cambria Math"/>
                  <w:lang w:eastAsia="zh-CN"/>
                </w:rPr>
                <m:t>σ</m:t>
              </m:r>
            </m:oMath>
            <w:r w:rsidRPr="00036E10">
              <w:rPr>
                <w:rFonts w:eastAsia="SimSun"/>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5E66105" w14:textId="77777777" w:rsidR="003B6651" w:rsidRPr="00036E10" w:rsidRDefault="003B6651" w:rsidP="00994E89">
            <w:pPr>
              <w:pStyle w:val="B1"/>
              <w:keepNext/>
              <w:widowControl w:val="0"/>
              <w:spacing w:after="0"/>
              <w:ind w:left="0" w:firstLine="0"/>
              <w:jc w:val="center"/>
              <w:rPr>
                <w:rFonts w:eastAsia="SimSun"/>
                <w:lang w:eastAsia="zh-CN"/>
              </w:rPr>
            </w:pPr>
            <w:r w:rsidRPr="00030820">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224E246" w14:textId="77777777" w:rsidR="003B6651" w:rsidRPr="00036E10" w:rsidRDefault="003B6651" w:rsidP="00994E89">
            <w:pPr>
              <w:pStyle w:val="B1"/>
              <w:keepNext/>
              <w:widowControl w:val="0"/>
              <w:spacing w:after="0"/>
              <w:ind w:left="0" w:firstLine="0"/>
              <w:jc w:val="center"/>
              <w:rPr>
                <w:rFonts w:eastAsia="SimSun"/>
                <w:lang w:eastAsia="zh-CN"/>
              </w:rPr>
            </w:pPr>
            <w:r w:rsidRPr="00030820">
              <w:t>0.15</w:t>
            </w:r>
          </w:p>
        </w:tc>
      </w:tr>
    </w:tbl>
    <w:p w14:paraId="6B353BD5" w14:textId="77777777" w:rsidR="003B6651" w:rsidRPr="00D314F9" w:rsidRDefault="003B6651" w:rsidP="003B6651">
      <w:pPr>
        <w:pStyle w:val="ListParagraph"/>
        <w:ind w:left="0"/>
        <w:rPr>
          <w:rFonts w:eastAsia="DengXian"/>
          <w:lang w:eastAsia="zh-CN"/>
        </w:rPr>
      </w:pPr>
    </w:p>
    <w:p w14:paraId="7445534F" w14:textId="77777777" w:rsidR="003B6651" w:rsidRDefault="003B6651" w:rsidP="003B6651">
      <w:pPr>
        <w:pStyle w:val="ListParagraph"/>
        <w:ind w:left="0"/>
        <w:rPr>
          <w:rFonts w:eastAsia="DengXian"/>
          <w:lang w:eastAsia="zh-CN"/>
        </w:rPr>
      </w:pPr>
    </w:p>
    <w:p w14:paraId="229A047F" w14:textId="77777777" w:rsidR="003B6651" w:rsidRPr="00DF53D6" w:rsidRDefault="003B6651" w:rsidP="003B6651">
      <w:pPr>
        <w:pStyle w:val="BodyText"/>
        <w:suppressAutoHyphens/>
        <w:spacing w:after="0"/>
        <w:rPr>
          <w:rFonts w:eastAsia="DengXian"/>
          <w:lang w:eastAsia="ko-KR"/>
        </w:rPr>
      </w:pPr>
      <w:r>
        <w:rPr>
          <w:rFonts w:eastAsia="DengXian" w:hint="eastAsia"/>
          <w:lang w:eastAsia="zh-CN"/>
        </w:rPr>
        <w:t>Ob</w:t>
      </w:r>
      <w:r w:rsidRPr="00DF53D6">
        <w:rPr>
          <w:rFonts w:eastAsia="DengXian" w:hint="eastAsia"/>
          <w:lang w:eastAsia="ko-KR"/>
        </w:rPr>
        <w:t>servation</w:t>
      </w:r>
    </w:p>
    <w:p w14:paraId="09AB4D4A" w14:textId="77777777" w:rsidR="003B6651" w:rsidRPr="00DF53D6" w:rsidRDefault="003B6651" w:rsidP="002C2BAE">
      <w:pPr>
        <w:pStyle w:val="BodyText"/>
        <w:numPr>
          <w:ilvl w:val="0"/>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Preliminary study shows some updates may be needed for number of cluster and/or the threshold for removing lower powered clusters in the channel model for at least following scenarios:</w:t>
      </w:r>
    </w:p>
    <w:p w14:paraId="0BC0B87F" w14:textId="77777777" w:rsidR="003B6651" w:rsidRPr="00DF53D6" w:rsidRDefault="003B6651" w:rsidP="002C2BAE">
      <w:pPr>
        <w:pStyle w:val="BodyText"/>
        <w:numPr>
          <w:ilvl w:val="1"/>
          <w:numId w:val="51"/>
        </w:numPr>
        <w:suppressAutoHyphens/>
        <w:overflowPunct/>
        <w:autoSpaceDE/>
        <w:autoSpaceDN/>
        <w:adjustRightInd/>
        <w:spacing w:after="0"/>
        <w:jc w:val="both"/>
        <w:textAlignment w:val="auto"/>
        <w:rPr>
          <w:rFonts w:eastAsia="DengXian"/>
          <w:lang w:val="fr-FR" w:eastAsia="ko-KR"/>
        </w:rPr>
      </w:pPr>
      <w:proofErr w:type="spellStart"/>
      <w:r w:rsidRPr="00DF53D6">
        <w:rPr>
          <w:rFonts w:eastAsia="DengXian"/>
          <w:lang w:val="fr-FR" w:eastAsia="ko-KR"/>
        </w:rPr>
        <w:t>InH</w:t>
      </w:r>
      <w:proofErr w:type="spellEnd"/>
      <w:r w:rsidRPr="00DF53D6">
        <w:rPr>
          <w:rFonts w:eastAsia="DengXian"/>
          <w:lang w:val="fr-FR" w:eastAsia="ko-KR"/>
        </w:rPr>
        <w:t xml:space="preserve"> LOS/NLOS, UMi LOS/NLOS, UMa LOS/NLOS</w:t>
      </w:r>
    </w:p>
    <w:p w14:paraId="7B72A4D8" w14:textId="77777777" w:rsidR="003B6651" w:rsidRDefault="003B6651" w:rsidP="002C2BAE">
      <w:pPr>
        <w:pStyle w:val="ListParagraph"/>
        <w:numPr>
          <w:ilvl w:val="0"/>
          <w:numId w:val="51"/>
        </w:numPr>
        <w:suppressAutoHyphens/>
        <w:autoSpaceDE/>
        <w:autoSpaceDN/>
        <w:adjustRightInd/>
        <w:spacing w:after="0"/>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782AE1F5" w14:textId="77777777" w:rsidR="003B6651" w:rsidRPr="00DF53D6" w:rsidRDefault="003B6651" w:rsidP="003B6651">
      <w:pPr>
        <w:pStyle w:val="BodyText"/>
        <w:suppressAutoHyphens/>
        <w:spacing w:after="0"/>
        <w:rPr>
          <w:rFonts w:eastAsia="DengXian"/>
          <w:lang w:eastAsia="ko-KR"/>
        </w:rPr>
      </w:pPr>
      <w:r w:rsidRPr="00DF53D6">
        <w:rPr>
          <w:rFonts w:eastAsia="DengXian" w:hint="eastAsia"/>
          <w:lang w:eastAsia="zh-CN"/>
        </w:rPr>
        <w:t>Conclusion</w:t>
      </w:r>
    </w:p>
    <w:p w14:paraId="202B7F00" w14:textId="77777777" w:rsidR="003B6651" w:rsidRPr="00DF53D6" w:rsidRDefault="003B6651" w:rsidP="002C2BAE">
      <w:pPr>
        <w:pStyle w:val="BodyText"/>
        <w:numPr>
          <w:ilvl w:val="0"/>
          <w:numId w:val="51"/>
        </w:numPr>
        <w:suppressAutoHyphens/>
        <w:overflowPunct/>
        <w:autoSpaceDE/>
        <w:autoSpaceDN/>
        <w:adjustRightInd/>
        <w:spacing w:after="0"/>
        <w:jc w:val="both"/>
        <w:textAlignment w:val="auto"/>
        <w:rPr>
          <w:rFonts w:eastAsia="DengXian"/>
          <w:strike/>
          <w:lang w:eastAsia="ko-KR"/>
        </w:rPr>
      </w:pPr>
      <w:r w:rsidRPr="00DF53D6">
        <w:rPr>
          <w:rFonts w:eastAsia="DengXian" w:hint="eastAsia"/>
          <w:lang w:eastAsia="ko-KR"/>
        </w:rPr>
        <w:t xml:space="preserve">Continue study </w:t>
      </w:r>
      <w:r w:rsidRPr="00DF53D6">
        <w:rPr>
          <w:rFonts w:eastAsia="DengXian"/>
          <w:lang w:eastAsia="ko-KR"/>
        </w:rPr>
        <w:t>on handling of number of clusters</w:t>
      </w:r>
      <w:r w:rsidRPr="00DF53D6">
        <w:rPr>
          <w:rFonts w:eastAsia="DengXian" w:hint="eastAsia"/>
          <w:lang w:eastAsia="ko-KR"/>
        </w:rPr>
        <w:t xml:space="preserve"> for</w:t>
      </w:r>
      <w:r w:rsidRPr="00DF53D6">
        <w:rPr>
          <w:rFonts w:eastAsia="DengXian"/>
          <w:lang w:eastAsia="ko-KR"/>
        </w:rPr>
        <w:t xml:space="preserve"> applicable scenarios.</w:t>
      </w:r>
    </w:p>
    <w:p w14:paraId="3FB3D461" w14:textId="77777777" w:rsidR="003B6651" w:rsidRPr="00DF53D6" w:rsidRDefault="003B6651" w:rsidP="002C2BAE">
      <w:pPr>
        <w:pStyle w:val="BodyText"/>
        <w:numPr>
          <w:ilvl w:val="0"/>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The following are preliminary </w:t>
      </w:r>
      <w:r>
        <w:rPr>
          <w:rFonts w:eastAsia="DengXian" w:hint="eastAsia"/>
          <w:lang w:eastAsia="zh-CN"/>
        </w:rPr>
        <w:t>examples</w:t>
      </w:r>
      <w:r w:rsidRPr="00DF53D6">
        <w:rPr>
          <w:rFonts w:eastAsia="DengXian"/>
          <w:lang w:eastAsia="ko-KR"/>
        </w:rPr>
        <w:t xml:space="preserve"> for identified scenarios:</w:t>
      </w:r>
    </w:p>
    <w:p w14:paraId="70E75B9C" w14:textId="77777777" w:rsidR="003B6651" w:rsidRPr="00DF53D6" w:rsidRDefault="003B6651" w:rsidP="002C2BAE">
      <w:pPr>
        <w:pStyle w:val="BodyText"/>
        <w:numPr>
          <w:ilvl w:val="1"/>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InH LOS/NLOS number of clusters </w:t>
      </w:r>
    </w:p>
    <w:p w14:paraId="76B26FB9"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 GHz, 500 MHz measurement BW: 15 </w:t>
      </w:r>
      <w:r w:rsidRPr="00DF53D6">
        <w:rPr>
          <w:rFonts w:ascii="Cambria Math" w:eastAsia="DengXian" w:hAnsi="Cambria Math" w:cs="Cambria Math"/>
          <w:lang w:eastAsia="ko-KR"/>
        </w:rPr>
        <w:t>⇒</w:t>
      </w:r>
      <w:r w:rsidRPr="00DF53D6">
        <w:rPr>
          <w:rFonts w:eastAsia="DengXian"/>
          <w:lang w:eastAsia="ko-KR"/>
        </w:rPr>
        <w:t xml:space="preserve"> 10</w:t>
      </w:r>
    </w:p>
    <w:p w14:paraId="3674F662"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10.1 GHz, 500 MHz measurement BW: 15 </w:t>
      </w:r>
      <w:r w:rsidRPr="00DF53D6">
        <w:rPr>
          <w:rFonts w:ascii="Cambria Math" w:eastAsia="DengXian" w:hAnsi="Cambria Math" w:cs="Cambria Math"/>
          <w:lang w:eastAsia="ko-KR"/>
        </w:rPr>
        <w:t>⇒</w:t>
      </w:r>
      <w:r w:rsidRPr="00DF53D6">
        <w:rPr>
          <w:rFonts w:eastAsia="DengXian"/>
          <w:lang w:eastAsia="ko-KR"/>
        </w:rPr>
        <w:t xml:space="preserve"> 6</w:t>
      </w:r>
    </w:p>
    <w:p w14:paraId="401CCFEA"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 GHz, 500 MHz measurement BW: 19 </w:t>
      </w:r>
      <w:r w:rsidRPr="00DF53D6">
        <w:rPr>
          <w:rFonts w:ascii="Cambria Math" w:eastAsia="DengXian" w:hAnsi="Cambria Math" w:cs="Cambria Math"/>
          <w:lang w:eastAsia="ko-KR"/>
        </w:rPr>
        <w:t>⇒</w:t>
      </w:r>
      <w:r w:rsidRPr="00DF53D6">
        <w:rPr>
          <w:rFonts w:eastAsia="DengXian"/>
          <w:lang w:eastAsia="ko-KR"/>
        </w:rPr>
        <w:t xml:space="preserve"> 11</w:t>
      </w:r>
    </w:p>
    <w:p w14:paraId="2C611455" w14:textId="77777777" w:rsidR="003B6651" w:rsidRPr="00DF53D6" w:rsidRDefault="003B6651" w:rsidP="002C2BAE">
      <w:pPr>
        <w:pStyle w:val="BodyText"/>
        <w:numPr>
          <w:ilvl w:val="1"/>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UMi LOS/NLOS number of clusters</w:t>
      </w:r>
    </w:p>
    <w:p w14:paraId="2355CFEE"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 GHz, 500 MHz measurement BW: 12 </w:t>
      </w:r>
      <w:r w:rsidRPr="00DF53D6">
        <w:rPr>
          <w:rFonts w:ascii="Cambria Math" w:eastAsia="DengXian" w:hAnsi="Cambria Math" w:cs="Cambria Math"/>
          <w:lang w:eastAsia="ko-KR"/>
        </w:rPr>
        <w:t>⇒</w:t>
      </w:r>
      <w:r w:rsidRPr="00DF53D6">
        <w:rPr>
          <w:rFonts w:eastAsia="DengXian"/>
          <w:lang w:eastAsia="ko-KR"/>
        </w:rPr>
        <w:t xml:space="preserve"> 5</w:t>
      </w:r>
    </w:p>
    <w:p w14:paraId="2E16A924"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10.1 GHz, 500 MHz measurement BW: 12 </w:t>
      </w:r>
      <w:r w:rsidRPr="00DF53D6">
        <w:rPr>
          <w:rFonts w:ascii="Cambria Math" w:eastAsia="DengXian" w:hAnsi="Cambria Math" w:cs="Cambria Math"/>
          <w:lang w:eastAsia="ko-KR"/>
        </w:rPr>
        <w:t>⇒</w:t>
      </w:r>
      <w:r w:rsidRPr="00DF53D6">
        <w:rPr>
          <w:rFonts w:eastAsia="DengXian"/>
          <w:lang w:eastAsia="ko-KR"/>
        </w:rPr>
        <w:t xml:space="preserve"> 8</w:t>
      </w:r>
    </w:p>
    <w:p w14:paraId="36638F17"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 GHz, 500 MHz measurement BW: 19 </w:t>
      </w:r>
      <w:r w:rsidRPr="00DF53D6">
        <w:rPr>
          <w:rFonts w:ascii="Cambria Math" w:eastAsia="DengXian" w:hAnsi="Cambria Math" w:cs="Cambria Math"/>
          <w:lang w:eastAsia="ko-KR"/>
        </w:rPr>
        <w:t>⇒</w:t>
      </w:r>
      <w:r w:rsidRPr="00DF53D6">
        <w:rPr>
          <w:rFonts w:eastAsia="DengXian"/>
          <w:lang w:eastAsia="ko-KR"/>
        </w:rPr>
        <w:t xml:space="preserve"> 7</w:t>
      </w:r>
    </w:p>
    <w:p w14:paraId="247523FF"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10.1 GHz, 500 MHz measurement BW: 19 </w:t>
      </w:r>
      <w:r w:rsidRPr="00DF53D6">
        <w:rPr>
          <w:rFonts w:ascii="Cambria Math" w:eastAsia="DengXian" w:hAnsi="Cambria Math" w:cs="Cambria Math"/>
          <w:lang w:eastAsia="ko-KR"/>
        </w:rPr>
        <w:t>⇒</w:t>
      </w:r>
      <w:r w:rsidRPr="00DF53D6">
        <w:rPr>
          <w:rFonts w:eastAsia="DengXian"/>
          <w:lang w:eastAsia="ko-KR"/>
        </w:rPr>
        <w:t xml:space="preserve"> 10</w:t>
      </w:r>
    </w:p>
    <w:p w14:paraId="3CF2C1C8" w14:textId="77777777" w:rsidR="003B6651" w:rsidRPr="00DF53D6" w:rsidRDefault="003B6651" w:rsidP="002C2BAE">
      <w:pPr>
        <w:pStyle w:val="BodyText"/>
        <w:numPr>
          <w:ilvl w:val="1"/>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UMa LOS/NLOS number of clusters</w:t>
      </w:r>
    </w:p>
    <w:p w14:paraId="4800EED2"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LOS @ 13 GHz, 400 MHz measurement BW: 12 </w:t>
      </w:r>
      <w:r w:rsidRPr="00DF53D6">
        <w:rPr>
          <w:rFonts w:ascii="Cambria Math" w:eastAsia="DengXian" w:hAnsi="Cambria Math" w:cs="Cambria Math"/>
          <w:lang w:eastAsia="ko-KR"/>
        </w:rPr>
        <w:t>⇒</w:t>
      </w:r>
      <w:r w:rsidRPr="00DF53D6">
        <w:rPr>
          <w:rFonts w:eastAsia="DengXian"/>
          <w:lang w:eastAsia="ko-KR"/>
        </w:rPr>
        <w:t xml:space="preserve"> 9</w:t>
      </w:r>
    </w:p>
    <w:p w14:paraId="66D6CDF8" w14:textId="77777777" w:rsidR="003B6651" w:rsidRPr="00DF53D6" w:rsidRDefault="003B6651" w:rsidP="002C2BAE">
      <w:pPr>
        <w:pStyle w:val="BodyText"/>
        <w:numPr>
          <w:ilvl w:val="2"/>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 xml:space="preserve">NLOS @ 13 GHz, 400 MHz measurement BW: 20 </w:t>
      </w:r>
      <w:r w:rsidRPr="00DF53D6">
        <w:rPr>
          <w:rFonts w:ascii="Cambria Math" w:eastAsia="DengXian" w:hAnsi="Cambria Math" w:cs="Cambria Math"/>
          <w:lang w:eastAsia="ko-KR"/>
        </w:rPr>
        <w:t>⇒</w:t>
      </w:r>
      <w:r w:rsidRPr="00DF53D6">
        <w:rPr>
          <w:rFonts w:eastAsia="DengXian"/>
          <w:lang w:eastAsia="ko-KR"/>
        </w:rPr>
        <w:t xml:space="preserve"> 14</w:t>
      </w:r>
    </w:p>
    <w:p w14:paraId="59A8A192" w14:textId="77777777" w:rsidR="003B6651" w:rsidRPr="00DF53D6" w:rsidRDefault="003B6651" w:rsidP="002C2BAE">
      <w:pPr>
        <w:pStyle w:val="BodyText"/>
        <w:numPr>
          <w:ilvl w:val="0"/>
          <w:numId w:val="51"/>
        </w:numPr>
        <w:suppressAutoHyphens/>
        <w:overflowPunct/>
        <w:autoSpaceDE/>
        <w:autoSpaceDN/>
        <w:adjustRightInd/>
        <w:spacing w:after="0"/>
        <w:jc w:val="both"/>
        <w:textAlignment w:val="auto"/>
        <w:rPr>
          <w:rFonts w:eastAsia="DengXian"/>
          <w:lang w:eastAsia="ko-KR"/>
        </w:rPr>
      </w:pPr>
      <w:r w:rsidRPr="00DF53D6">
        <w:rPr>
          <w:rFonts w:eastAsia="DengXian"/>
          <w:lang w:eastAsia="ko-KR"/>
        </w:rPr>
        <w:t>Companies are encouraged to disclose measurement methodology and conditions for determining number of clusters, such as measurement noise floor, capture dynamic range, measurement bandwidth, angular/spatial resolution, etc.</w:t>
      </w:r>
    </w:p>
    <w:p w14:paraId="354B4F42" w14:textId="77777777" w:rsidR="003B6651" w:rsidRDefault="003B6651" w:rsidP="003B6651">
      <w:pPr>
        <w:rPr>
          <w:rFonts w:eastAsia="DengXian"/>
          <w:lang w:eastAsia="zh-CN"/>
        </w:rPr>
      </w:pPr>
    </w:p>
    <w:p w14:paraId="252C5C10" w14:textId="77777777" w:rsidR="003B6651" w:rsidRDefault="003B6651" w:rsidP="003B6651">
      <w:pPr>
        <w:rPr>
          <w:rFonts w:eastAsia="DengXian"/>
          <w:lang w:eastAsia="zh-CN"/>
        </w:rPr>
      </w:pPr>
    </w:p>
    <w:p w14:paraId="31D4976C" w14:textId="77777777" w:rsidR="003B6651" w:rsidRPr="00B7478C" w:rsidRDefault="003B6651" w:rsidP="003B6651">
      <w:pPr>
        <w:pStyle w:val="BodyText"/>
        <w:suppressAutoHyphens/>
        <w:spacing w:after="0" w:line="254" w:lineRule="auto"/>
        <w:rPr>
          <w:rFonts w:eastAsia="DengXian"/>
          <w:lang w:eastAsia="ko-KR"/>
        </w:rPr>
      </w:pPr>
      <w:r w:rsidRPr="00B7478C">
        <w:rPr>
          <w:rFonts w:eastAsia="DengXian" w:hint="eastAsia"/>
          <w:lang w:eastAsia="ko-KR"/>
        </w:rPr>
        <w:t>Observation</w:t>
      </w:r>
    </w:p>
    <w:p w14:paraId="43C1DA42" w14:textId="77777777" w:rsidR="003B6651" w:rsidRPr="00B7478C"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B7478C">
        <w:rPr>
          <w:rFonts w:eastAsia="DengXian"/>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EDEEF83" w14:textId="77777777" w:rsidR="003B6651" w:rsidRPr="00730495" w:rsidRDefault="003B6651" w:rsidP="002C2BAE">
      <w:pPr>
        <w:pStyle w:val="ListParagraph"/>
        <w:numPr>
          <w:ilvl w:val="0"/>
          <w:numId w:val="51"/>
        </w:numPr>
        <w:suppressAutoHyphens/>
        <w:autoSpaceDE/>
        <w:autoSpaceDN/>
        <w:adjustRightInd/>
        <w:spacing w:after="0" w:line="254" w:lineRule="auto"/>
        <w:contextualSpacing w:val="0"/>
        <w:textAlignment w:val="auto"/>
      </w:pPr>
      <w:r>
        <w:t>Note that these are initial observations from RAN1 #118 and does not represent conclusive observations for the SI. RAN1 study and validation is expected to continue, including frequency continuity aspects.</w:t>
      </w:r>
    </w:p>
    <w:p w14:paraId="4997771D" w14:textId="77777777" w:rsidR="003B6651" w:rsidRPr="00B7478C"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strike/>
          <w:lang w:eastAsia="ko-KR"/>
        </w:rPr>
      </w:pPr>
      <w:r w:rsidRPr="00B7478C">
        <w:rPr>
          <w:rFonts w:eastAsia="DengXian"/>
          <w:lang w:eastAsia="ko-KR"/>
        </w:rPr>
        <w:t>The following is an example of potential changes:</w:t>
      </w:r>
    </w:p>
    <w:p w14:paraId="52C17D8F" w14:textId="77777777" w:rsidR="003B6651" w:rsidRPr="00B96B0E" w:rsidRDefault="00000000" w:rsidP="003B6651">
      <w:pPr>
        <w:jc w:val="center"/>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63FAB19C" w14:textId="77777777" w:rsidR="003B6651" w:rsidRPr="00B96B0E" w:rsidRDefault="00000000" w:rsidP="003B6651">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237CA5A2" w14:textId="77777777" w:rsidR="003B6651" w:rsidRPr="00B96B0E" w:rsidRDefault="003B6651" w:rsidP="003B6651">
      <w:pPr>
        <w:pStyle w:val="ListParagraph"/>
        <w:ind w:left="800"/>
        <w:jc w:val="center"/>
        <w:rPr>
          <w:sz w:val="16"/>
          <w:szCs w:val="16"/>
          <w:lang w:eastAsia="zh-CN"/>
        </w:rPr>
      </w:pPr>
      <m:oMathPara>
        <m:oMath>
          <m:r>
            <w:rPr>
              <w:rFonts w:ascii="Cambria Math" w:hAnsi="Cambria Math"/>
              <w:sz w:val="16"/>
              <w:szCs w:val="16"/>
              <w:lang w:eastAsia="zh-CN"/>
            </w:rPr>
            <w:lastRenderedPageBreak/>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P</m:t>
                      </m:r>
                    </m:e>
                    <m:sub>
                      <m:r>
                        <w:rPr>
                          <w:rFonts w:ascii="Cambria Math" w:hAnsi="Cambria Math"/>
                          <w:color w:val="FF0000"/>
                          <w:sz w:val="16"/>
                          <w:szCs w:val="16"/>
                          <w:lang w:eastAsia="zh-CN"/>
                        </w:rPr>
                        <m:t>n</m:t>
                      </m:r>
                    </m:sub>
                  </m:sSub>
                </m:num>
                <m:den>
                  <m:d>
                    <m:dPr>
                      <m:ctrlPr>
                        <w:rPr>
                          <w:rFonts w:ascii="Cambria Math" w:hAnsi="Cambria Math"/>
                          <w:i/>
                          <w:color w:val="FF0000"/>
                          <w:sz w:val="16"/>
                          <w:szCs w:val="16"/>
                          <w:lang w:eastAsia="zh-CN"/>
                        </w:rPr>
                      </m:ctrlPr>
                    </m:dPr>
                    <m:e>
                      <m:r>
                        <w:rPr>
                          <w:rFonts w:ascii="Cambria Math" w:hAnsi="Cambria Math"/>
                          <w:color w:val="FF0000"/>
                          <w:sz w:val="16"/>
                          <w:szCs w:val="16"/>
                          <w:lang w:eastAsia="zh-CN"/>
                        </w:rPr>
                        <m:t>ICP+1</m:t>
                      </m:r>
                    </m:e>
                  </m:d>
                  <m:d>
                    <m:dPr>
                      <m:ctrlPr>
                        <w:rPr>
                          <w:rFonts w:ascii="Cambria Math" w:hAnsi="Cambria Math"/>
                          <w:i/>
                          <w:color w:val="FF0000"/>
                          <w:sz w:val="16"/>
                          <w:szCs w:val="16"/>
                          <w:lang w:eastAsia="zh-CN"/>
                        </w:rPr>
                      </m:ctrlPr>
                    </m:dPr>
                    <m:e>
                      <m:r>
                        <w:rPr>
                          <w:rFonts w:ascii="Cambria Math" w:hAnsi="Cambria Math"/>
                          <w:color w:val="FF0000"/>
                          <w:sz w:val="16"/>
                          <w:szCs w:val="16"/>
                          <w:lang w:eastAsia="zh-CN"/>
                        </w:rPr>
                        <m:t>M-1</m:t>
                      </m:r>
                    </m:e>
                  </m:d>
                </m:den>
              </m:f>
            </m:e>
          </m:rad>
          <m:nary>
            <m:naryPr>
              <m:chr m:val="∑"/>
              <m:limLoc m:val="undOvr"/>
              <m:ctrlPr>
                <w:rPr>
                  <w:rFonts w:ascii="Cambria Math" w:hAnsi="Cambria Math"/>
                  <w:i/>
                  <w:sz w:val="16"/>
                  <w:szCs w:val="16"/>
                  <w:lang w:eastAsia="zh-CN"/>
                </w:rPr>
              </m:ctrlPr>
            </m:naryPr>
            <m:sub>
              <m:r>
                <w:rPr>
                  <w:rFonts w:ascii="Cambria Math" w:hAnsi="Cambria Math"/>
                  <w:sz w:val="16"/>
                  <w:szCs w:val="16"/>
                  <w:lang w:eastAsia="zh-CN"/>
                </w:rPr>
                <m:t>m=2</m:t>
              </m:r>
            </m:sub>
            <m:sup>
              <m:r>
                <w:rPr>
                  <w:rFonts w:ascii="Cambria Math" w:hAnsi="Cambria Math"/>
                  <w:sz w:val="16"/>
                  <w:szCs w:val="16"/>
                  <w:lang w:eastAsia="zh-CN"/>
                </w:rPr>
                <m:t>M</m:t>
              </m:r>
            </m:sup>
            <m:e>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n,m</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n,m</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n,m,ZOD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n,m,AOD</m:t>
                                </m:r>
                              </m:sub>
                            </m:sSub>
                          </m:e>
                        </m:d>
                      </m:e>
                    </m:mr>
                  </m:m>
                </m:e>
              </m:d>
            </m:e>
          </m:nary>
        </m:oMath>
      </m:oMathPara>
    </w:p>
    <w:p w14:paraId="7FEB0A45" w14:textId="77777777" w:rsidR="003B6651" w:rsidRPr="00B96B0E" w:rsidRDefault="00000000" w:rsidP="003B6651">
      <w:pPr>
        <w:ind w:left="1440" w:firstLine="720"/>
        <w:jc w:val="center"/>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76F5F1C6" w14:textId="77777777" w:rsidR="003B6651" w:rsidRPr="00730495" w:rsidRDefault="003B6651" w:rsidP="003B6651">
      <w:pPr>
        <w:ind w:firstLineChars="360" w:firstLine="720"/>
        <w:rPr>
          <w:rFonts w:eastAsia="DengXian"/>
          <w:lang w:eastAsia="zh-CN"/>
        </w:rPr>
      </w:pPr>
      <w:r w:rsidRPr="008B2756">
        <w:rPr>
          <w:lang w:eastAsia="zh-CN"/>
        </w:rPr>
        <w:t xml:space="preserve">where </w:t>
      </w:r>
      <w:r>
        <w:rPr>
          <w:lang w:eastAsia="zh-CN"/>
        </w:rPr>
        <w:t>ICP is the intra cluster power ratio</w:t>
      </w:r>
      <w:r w:rsidRPr="00730495">
        <w:rPr>
          <w:rFonts w:eastAsia="DengXian" w:hint="eastAsia"/>
          <w:lang w:eastAsia="zh-CN"/>
        </w:rPr>
        <w:t>.</w:t>
      </w:r>
    </w:p>
    <w:p w14:paraId="54492ABF" w14:textId="77777777" w:rsidR="003B6651" w:rsidRPr="00B7478C" w:rsidRDefault="003B6651" w:rsidP="002C2BAE">
      <w:pPr>
        <w:pStyle w:val="ListParagraph"/>
        <w:numPr>
          <w:ilvl w:val="0"/>
          <w:numId w:val="51"/>
        </w:numPr>
        <w:suppressAutoHyphens/>
        <w:autoSpaceDE/>
        <w:autoSpaceDN/>
        <w:adjustRightInd/>
        <w:spacing w:after="0" w:line="254" w:lineRule="auto"/>
        <w:contextualSpacing w:val="0"/>
        <w:textAlignment w:val="auto"/>
      </w:pPr>
    </w:p>
    <w:p w14:paraId="15F9B7EF" w14:textId="77777777" w:rsidR="003B6651" w:rsidRDefault="003B6651" w:rsidP="003B6651">
      <w:pPr>
        <w:pStyle w:val="ListParagraph"/>
        <w:suppressAutoHyphens/>
        <w:spacing w:line="254" w:lineRule="auto"/>
        <w:ind w:left="0"/>
      </w:pPr>
      <w:r>
        <w:rPr>
          <w:rFonts w:eastAsia="DengXian" w:hint="eastAsia"/>
          <w:lang w:eastAsia="zh-CN"/>
        </w:rPr>
        <w:t>Conclusion</w:t>
      </w:r>
    </w:p>
    <w:p w14:paraId="2811F76F" w14:textId="77777777" w:rsidR="003B6651" w:rsidRPr="009B4CD6"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zh-CN"/>
        </w:rPr>
      </w:pPr>
      <w:r w:rsidRPr="00B7478C">
        <w:rPr>
          <w:rFonts w:eastAsia="DengXian"/>
          <w:lang w:eastAsia="ko-KR"/>
        </w:rPr>
        <w:t>To potentially reflect the channel angular domain sparsity,</w:t>
      </w:r>
      <w:r w:rsidRPr="00B7478C">
        <w:rPr>
          <w:rFonts w:eastAsia="DengXian" w:hint="eastAsia"/>
          <w:lang w:eastAsia="ko-KR"/>
        </w:rPr>
        <w:t xml:space="preserve"> </w:t>
      </w:r>
      <w:r w:rsidRPr="00B7478C">
        <w:rPr>
          <w:rFonts w:eastAsia="DengXian"/>
          <w:lang w:eastAsia="ko-KR"/>
        </w:rPr>
        <w:t>c</w:t>
      </w:r>
      <w:r w:rsidRPr="00B7478C">
        <w:rPr>
          <w:rFonts w:eastAsia="DengXian" w:hint="eastAsia"/>
          <w:lang w:eastAsia="ko-KR"/>
        </w:rPr>
        <w:t xml:space="preserve">ontinue study </w:t>
      </w:r>
      <w:r w:rsidRPr="00B7478C">
        <w:rPr>
          <w:rFonts w:eastAsia="DengXian"/>
          <w:lang w:eastAsia="ko-KR"/>
        </w:rPr>
        <w:t xml:space="preserve">of unequal intra-cluster power distribution </w:t>
      </w:r>
      <w:r w:rsidRPr="00B7478C">
        <w:rPr>
          <w:rFonts w:eastAsia="DengXian" w:hint="eastAsia"/>
          <w:lang w:eastAsia="ko-KR"/>
        </w:rPr>
        <w:t>for</w:t>
      </w:r>
      <w:r w:rsidRPr="00B7478C">
        <w:rPr>
          <w:rFonts w:eastAsia="DengXian"/>
          <w:lang w:eastAsia="ko-KR"/>
        </w:rPr>
        <w:t xml:space="preserve"> applicable scenarios. </w:t>
      </w:r>
    </w:p>
    <w:p w14:paraId="544E2C39" w14:textId="77777777" w:rsidR="003B6651" w:rsidRDefault="003B6651" w:rsidP="003B6651">
      <w:pPr>
        <w:pStyle w:val="BodyText"/>
        <w:suppressAutoHyphens/>
        <w:spacing w:after="0" w:line="254" w:lineRule="auto"/>
        <w:rPr>
          <w:rFonts w:eastAsia="DengXian"/>
          <w:lang w:eastAsia="zh-CN"/>
        </w:rPr>
      </w:pPr>
    </w:p>
    <w:p w14:paraId="56036ACF" w14:textId="77777777" w:rsidR="003B6651" w:rsidRPr="009B4CD6" w:rsidRDefault="003B6651" w:rsidP="003B6651">
      <w:pPr>
        <w:pStyle w:val="BodyText"/>
        <w:spacing w:after="0"/>
        <w:rPr>
          <w:rFonts w:eastAsia="DengXian"/>
          <w:lang w:eastAsia="ko-KR"/>
        </w:rPr>
      </w:pPr>
      <w:r w:rsidRPr="009B4CD6">
        <w:rPr>
          <w:rFonts w:eastAsia="DengXian"/>
          <w:lang w:eastAsia="ko-KR"/>
        </w:rPr>
        <w:t>Observation</w:t>
      </w:r>
    </w:p>
    <w:p w14:paraId="5C257AD0" w14:textId="77777777" w:rsidR="003B6651" w:rsidRPr="009B4CD6"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B4CD6">
        <w:rPr>
          <w:rFonts w:eastAsia="DengXian"/>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4E561D2" w14:textId="77777777" w:rsidR="003B6651" w:rsidRPr="00A12B35" w:rsidRDefault="003B6651" w:rsidP="002C2BAE">
      <w:pPr>
        <w:pStyle w:val="ListParagraph"/>
        <w:numPr>
          <w:ilvl w:val="0"/>
          <w:numId w:val="51"/>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0EE66A1E" w14:textId="77777777" w:rsidR="003B6651" w:rsidRDefault="003B6651" w:rsidP="003B6651">
      <w:pPr>
        <w:pStyle w:val="BodyText"/>
        <w:suppressAutoHyphens/>
        <w:spacing w:after="0" w:line="254" w:lineRule="auto"/>
        <w:rPr>
          <w:rFonts w:eastAsia="DengXian"/>
          <w:lang w:eastAsia="zh-CN"/>
        </w:rPr>
      </w:pPr>
    </w:p>
    <w:p w14:paraId="3881B68C" w14:textId="77777777" w:rsidR="003B6651" w:rsidRDefault="003B6651" w:rsidP="003B6651">
      <w:pPr>
        <w:pStyle w:val="BodyText"/>
        <w:suppressAutoHyphens/>
        <w:spacing w:after="0" w:line="254" w:lineRule="auto"/>
        <w:rPr>
          <w:rFonts w:eastAsia="DengXian"/>
          <w:lang w:eastAsia="zh-CN"/>
        </w:rPr>
      </w:pPr>
    </w:p>
    <w:p w14:paraId="6344F4CB" w14:textId="77777777" w:rsidR="003B6651" w:rsidRPr="004410F7" w:rsidRDefault="003B6651" w:rsidP="003B6651">
      <w:pPr>
        <w:pStyle w:val="BodyText"/>
        <w:spacing w:after="0"/>
        <w:rPr>
          <w:rFonts w:eastAsia="DengXian"/>
          <w:lang w:eastAsia="ko-KR"/>
        </w:rPr>
      </w:pPr>
      <w:r w:rsidRPr="004410F7">
        <w:rPr>
          <w:rFonts w:eastAsia="DengXian"/>
          <w:lang w:eastAsia="ko-KR"/>
        </w:rPr>
        <w:t>Observation</w:t>
      </w:r>
    </w:p>
    <w:p w14:paraId="67700B13" w14:textId="77777777" w:rsidR="003B6651" w:rsidRPr="004410F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065D75B" w14:textId="77777777" w:rsidR="003B6651" w:rsidRPr="004410F7"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6E0396C5" w14:textId="77777777" w:rsidR="003B6651" w:rsidRPr="004410F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1ABC062B" w14:textId="77777777" w:rsidR="003B6651" w:rsidRPr="004410F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3A456A2D" w14:textId="77777777" w:rsidR="003B6651" w:rsidRPr="00036E10" w:rsidRDefault="003B6651" w:rsidP="003B6651">
      <w:pPr>
        <w:pStyle w:val="BodyText"/>
        <w:spacing w:after="0"/>
        <w:rPr>
          <w:rFonts w:eastAsia="DengXian"/>
          <w:lang w:eastAsia="zh-CN"/>
        </w:rPr>
      </w:pPr>
      <w:r w:rsidRPr="00A12B35">
        <w:rPr>
          <w:lang w:eastAsia="zh-CN"/>
        </w:rPr>
        <w:t>Conclusion</w:t>
      </w:r>
    </w:p>
    <w:p w14:paraId="14070FED" w14:textId="77777777" w:rsidR="003B6651" w:rsidRPr="00A12B35" w:rsidRDefault="003B6651" w:rsidP="002C2BAE">
      <w:pPr>
        <w:pStyle w:val="BodyText"/>
        <w:numPr>
          <w:ilvl w:val="0"/>
          <w:numId w:val="51"/>
        </w:numPr>
        <w:suppressAutoHyphens/>
        <w:overflowPunct/>
        <w:autoSpaceDE/>
        <w:autoSpaceDN/>
        <w:adjustRightInd/>
        <w:spacing w:after="0" w:line="254" w:lineRule="auto"/>
        <w:jc w:val="both"/>
        <w:textAlignment w:val="auto"/>
        <w:rPr>
          <w:lang w:eastAsia="zh-CN"/>
        </w:rPr>
      </w:pPr>
      <w:r w:rsidRPr="004410F7">
        <w:rPr>
          <w:rFonts w:eastAsia="DengXian"/>
          <w:lang w:eastAsia="ko-KR"/>
        </w:rPr>
        <w:t>Continue study on handling of polarization for applicable scenarios.</w:t>
      </w:r>
    </w:p>
    <w:p w14:paraId="6DFAA6D3" w14:textId="77777777" w:rsidR="003B6651" w:rsidRPr="009B4CD6" w:rsidRDefault="003B6651" w:rsidP="003B6651">
      <w:pPr>
        <w:pStyle w:val="BodyText"/>
        <w:suppressAutoHyphens/>
        <w:spacing w:after="0" w:line="254" w:lineRule="auto"/>
        <w:rPr>
          <w:rFonts w:eastAsia="DengXian"/>
          <w:lang w:eastAsia="zh-CN"/>
        </w:rPr>
      </w:pPr>
    </w:p>
    <w:p w14:paraId="43DEE18A" w14:textId="77777777" w:rsidR="003B6651" w:rsidRDefault="003B6651" w:rsidP="003B6651">
      <w:pPr>
        <w:rPr>
          <w:rFonts w:eastAsia="DengXian"/>
          <w:lang w:eastAsia="zh-CN"/>
        </w:rPr>
      </w:pPr>
    </w:p>
    <w:p w14:paraId="587F52C2" w14:textId="77777777" w:rsidR="003B6651" w:rsidRPr="006D3ED9" w:rsidRDefault="003B6651" w:rsidP="003B6651">
      <w:pPr>
        <w:pStyle w:val="BodyText"/>
        <w:spacing w:after="0"/>
        <w:rPr>
          <w:rFonts w:eastAsia="DengXian"/>
          <w:lang w:eastAsia="ko-KR"/>
        </w:rPr>
      </w:pPr>
      <w:r w:rsidRPr="006D3ED9">
        <w:rPr>
          <w:rFonts w:eastAsia="DengXian"/>
          <w:lang w:eastAsia="ko-KR"/>
        </w:rPr>
        <w:t>Observation</w:t>
      </w:r>
    </w:p>
    <w:p w14:paraId="2796BE56" w14:textId="77777777" w:rsidR="003B6651" w:rsidRPr="006D3ED9"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inconclusive results on whether updates may be needed for shadow fading for pathloss parameters of the channel model.</w:t>
      </w:r>
    </w:p>
    <w:p w14:paraId="5D10A542"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1 source observed </w:t>
      </w:r>
      <w:r w:rsidRPr="00A12B35">
        <w:t xml:space="preserve">shadow fading values, are frequency-independent based on measurements at 6.75, 16.95, 28, and 73 GHz for InH-Office </w:t>
      </w:r>
      <w:proofErr w:type="gramStart"/>
      <w:r w:rsidRPr="00A12B35">
        <w:t>scenario</w:t>
      </w:r>
      <w:proofErr w:type="gramEnd"/>
      <w:r w:rsidRPr="00A12B35">
        <w:t>. The discrepancies in shadow fading values are less than 0.3 dB for LOS and less than 2 dB for NLOS channel conditions across the entire frequency range of 0.5-100 GHz.</w:t>
      </w:r>
    </w:p>
    <w:p w14:paraId="62A0C1C5"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1 sourced observed frequency dependency of the shadow fading in UMa LOS/NLOS scenario in 7-24 GHz, which the current channel </w:t>
      </w:r>
      <w:proofErr w:type="spellStart"/>
      <w:r w:rsidRPr="006D3ED9">
        <w:rPr>
          <w:rFonts w:eastAsia="DengXian"/>
          <w:lang w:eastAsia="ko-KR"/>
        </w:rPr>
        <w:t>modeling</w:t>
      </w:r>
      <w:proofErr w:type="spellEnd"/>
      <w:r w:rsidRPr="006D3ED9">
        <w:rPr>
          <w:rFonts w:eastAsia="DengXian"/>
          <w:lang w:eastAsia="ko-KR"/>
        </w:rPr>
        <w:t xml:space="preserve"> does not have.</w:t>
      </w:r>
    </w:p>
    <w:p w14:paraId="4C3698E1" w14:textId="77777777" w:rsidR="003B6651" w:rsidRPr="006D3ED9"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inconclusive results on whether updates may be needed for shadow fading per cluster parameters of the channel model.</w:t>
      </w:r>
    </w:p>
    <w:p w14:paraId="6593C24F"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1 source observed 3dB reduced per cluster shadowing standard deviation for UMi LOS scenario, 1 dB reduced per cluster shadowing standard deviation for InH LOS scenario.</w:t>
      </w:r>
    </w:p>
    <w:p w14:paraId="709230FB" w14:textId="77777777" w:rsidR="003B6651" w:rsidRPr="00A12B35" w:rsidRDefault="003B6651" w:rsidP="002C2BAE">
      <w:pPr>
        <w:pStyle w:val="ListParagraph"/>
        <w:numPr>
          <w:ilvl w:val="0"/>
          <w:numId w:val="51"/>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w:t>
      </w:r>
    </w:p>
    <w:p w14:paraId="336DF6AF" w14:textId="77777777" w:rsidR="003B6651" w:rsidRPr="00036E10" w:rsidRDefault="003B6651" w:rsidP="003B6651">
      <w:pPr>
        <w:pStyle w:val="BodyText"/>
        <w:spacing w:after="0"/>
        <w:rPr>
          <w:rFonts w:eastAsia="DengXian"/>
          <w:lang w:eastAsia="zh-CN"/>
        </w:rPr>
      </w:pPr>
      <w:r w:rsidRPr="00A12B35">
        <w:rPr>
          <w:lang w:eastAsia="zh-CN"/>
        </w:rPr>
        <w:t>Conclusion</w:t>
      </w:r>
    </w:p>
    <w:p w14:paraId="1C9D67D3" w14:textId="77777777" w:rsidR="003B6651" w:rsidRPr="00A12B35" w:rsidRDefault="003B6651" w:rsidP="002C2BAE">
      <w:pPr>
        <w:pStyle w:val="BodyText"/>
        <w:numPr>
          <w:ilvl w:val="0"/>
          <w:numId w:val="51"/>
        </w:numPr>
        <w:suppressAutoHyphens/>
        <w:overflowPunct/>
        <w:autoSpaceDE/>
        <w:autoSpaceDN/>
        <w:adjustRightInd/>
        <w:spacing w:after="0" w:line="254" w:lineRule="auto"/>
        <w:jc w:val="both"/>
        <w:textAlignment w:val="auto"/>
        <w:rPr>
          <w:lang w:eastAsia="zh-CN"/>
        </w:rPr>
      </w:pPr>
      <w:r w:rsidRPr="006D3ED9">
        <w:rPr>
          <w:rFonts w:eastAsia="DengXian"/>
          <w:lang w:eastAsia="ko-KR"/>
        </w:rPr>
        <w:t xml:space="preserve">Continue study on handling of shadow fading parameters for applicable scenarios. </w:t>
      </w:r>
    </w:p>
    <w:p w14:paraId="5DA4D1BB" w14:textId="77777777" w:rsidR="003B6651" w:rsidRPr="006D3ED9" w:rsidRDefault="003B6651" w:rsidP="003B6651">
      <w:pPr>
        <w:rPr>
          <w:rFonts w:eastAsia="DengXian"/>
          <w:lang w:eastAsia="zh-CN"/>
        </w:rPr>
      </w:pPr>
    </w:p>
    <w:p w14:paraId="170EE919" w14:textId="77777777" w:rsidR="003B6651" w:rsidRDefault="003B6651" w:rsidP="003B6651">
      <w:pPr>
        <w:rPr>
          <w:rFonts w:eastAsia="DengXian"/>
          <w:lang w:eastAsia="zh-CN"/>
        </w:rPr>
      </w:pPr>
    </w:p>
    <w:p w14:paraId="321128B8" w14:textId="77777777" w:rsidR="003B6651" w:rsidRPr="006D3ED9" w:rsidRDefault="003B6651" w:rsidP="003B6651">
      <w:pPr>
        <w:pStyle w:val="BodyText"/>
        <w:spacing w:after="0"/>
        <w:rPr>
          <w:rFonts w:eastAsia="DengXian"/>
          <w:lang w:eastAsia="ko-KR"/>
        </w:rPr>
      </w:pPr>
      <w:r w:rsidRPr="006D3ED9">
        <w:rPr>
          <w:rFonts w:eastAsia="DengXian"/>
          <w:lang w:eastAsia="ko-KR"/>
        </w:rPr>
        <w:lastRenderedPageBreak/>
        <w:t>Observation:</w:t>
      </w:r>
    </w:p>
    <w:p w14:paraId="5753DD01" w14:textId="77777777" w:rsidR="003B6651" w:rsidRPr="006D3ED9"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Preliminary study shows some updates may be needed for K-Factor parameters of the channel model for at least following scenarios:</w:t>
      </w:r>
    </w:p>
    <w:p w14:paraId="4752581D"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InH LOS, UMi LOS</w:t>
      </w:r>
    </w:p>
    <w:p w14:paraId="3D0B27D4" w14:textId="77777777" w:rsidR="003B6651" w:rsidRPr="00A12B35" w:rsidRDefault="003B6651" w:rsidP="002C2BAE">
      <w:pPr>
        <w:pStyle w:val="ListParagraph"/>
        <w:numPr>
          <w:ilvl w:val="0"/>
          <w:numId w:val="51"/>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7003BAF1" w14:textId="77777777" w:rsidR="003B6651" w:rsidRPr="006D3ED9" w:rsidRDefault="003B6651" w:rsidP="003B6651">
      <w:pPr>
        <w:pStyle w:val="BodyText"/>
        <w:spacing w:after="0"/>
        <w:rPr>
          <w:rFonts w:eastAsia="DengXian"/>
          <w:lang w:eastAsia="ko-KR"/>
        </w:rPr>
      </w:pPr>
      <w:r w:rsidRPr="006D3ED9">
        <w:rPr>
          <w:rFonts w:eastAsia="DengXian"/>
          <w:lang w:eastAsia="ko-KR"/>
        </w:rPr>
        <w:t>Conclusion</w:t>
      </w:r>
    </w:p>
    <w:p w14:paraId="5A27A1F7" w14:textId="77777777" w:rsidR="003B6651" w:rsidRPr="006D3ED9"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Continue study on handling of K-factor parameters for applicable scenarios. The following are preliminary examples for identified scenarios:</w:t>
      </w:r>
    </w:p>
    <w:p w14:paraId="3D7D68A8"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InH LOS K-factor</w:t>
      </w:r>
    </w:p>
    <w:p w14:paraId="0F24CC67" w14:textId="77777777" w:rsidR="003B6651" w:rsidRPr="006D3ED9" w:rsidRDefault="003B6651" w:rsidP="002C2BAE">
      <w:pPr>
        <w:pStyle w:val="BodyText"/>
        <w:numPr>
          <w:ilvl w:val="2"/>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Mean 9, std-dev 5 </w:t>
      </w:r>
      <w:r w:rsidRPr="006D3ED9">
        <w:rPr>
          <w:rFonts w:ascii="Cambria Math" w:eastAsia="DengXian" w:hAnsi="Cambria Math" w:cs="Cambria Math"/>
          <w:lang w:eastAsia="ko-KR"/>
        </w:rPr>
        <w:t>⇒</w:t>
      </w:r>
      <w:r w:rsidRPr="006D3ED9">
        <w:rPr>
          <w:rFonts w:eastAsia="DengXian"/>
          <w:lang w:eastAsia="ko-KR"/>
        </w:rPr>
        <w:t xml:space="preserve"> Mean 5.1, std-dev 3.2</w:t>
      </w:r>
    </w:p>
    <w:p w14:paraId="11C236F4" w14:textId="77777777" w:rsidR="003B6651" w:rsidRPr="006D3ED9"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UMi LOS K-factor</w:t>
      </w:r>
    </w:p>
    <w:p w14:paraId="62C2F692" w14:textId="77777777" w:rsidR="003B6651" w:rsidRPr="006D3ED9" w:rsidRDefault="003B6651" w:rsidP="002C2BAE">
      <w:pPr>
        <w:pStyle w:val="BodyText"/>
        <w:numPr>
          <w:ilvl w:val="2"/>
          <w:numId w:val="51"/>
        </w:numPr>
        <w:suppressAutoHyphens/>
        <w:overflowPunct/>
        <w:autoSpaceDE/>
        <w:autoSpaceDN/>
        <w:adjustRightInd/>
        <w:spacing w:after="0" w:line="254" w:lineRule="auto"/>
        <w:jc w:val="both"/>
        <w:textAlignment w:val="auto"/>
        <w:rPr>
          <w:rFonts w:eastAsia="DengXian"/>
          <w:lang w:eastAsia="ko-KR"/>
        </w:rPr>
      </w:pPr>
      <w:r w:rsidRPr="006D3ED9">
        <w:rPr>
          <w:rFonts w:eastAsia="DengXian"/>
          <w:lang w:eastAsia="ko-KR"/>
        </w:rPr>
        <w:t xml:space="preserve">Mean 7, std-dev 4 </w:t>
      </w:r>
      <w:r w:rsidRPr="006D3ED9">
        <w:rPr>
          <w:rFonts w:ascii="Cambria Math" w:eastAsia="DengXian" w:hAnsi="Cambria Math" w:cs="Cambria Math"/>
          <w:lang w:eastAsia="ko-KR"/>
        </w:rPr>
        <w:t>⇒</w:t>
      </w:r>
      <w:r w:rsidRPr="006D3ED9">
        <w:rPr>
          <w:rFonts w:eastAsia="DengXian"/>
          <w:lang w:eastAsia="ko-KR"/>
        </w:rPr>
        <w:t xml:space="preserve"> Mean 8.5, std-dev 3.5</w:t>
      </w:r>
    </w:p>
    <w:p w14:paraId="6C7A2743" w14:textId="77777777" w:rsidR="003B6651" w:rsidRDefault="003B6651" w:rsidP="003B6651">
      <w:pPr>
        <w:rPr>
          <w:rFonts w:eastAsia="DengXian"/>
          <w:lang w:eastAsia="zh-CN"/>
        </w:rPr>
      </w:pPr>
    </w:p>
    <w:p w14:paraId="25412895" w14:textId="77777777" w:rsidR="003B6651" w:rsidRDefault="003B6651" w:rsidP="003B6651">
      <w:pPr>
        <w:rPr>
          <w:rFonts w:eastAsia="DengXian"/>
          <w:lang w:eastAsia="zh-CN"/>
        </w:rPr>
      </w:pPr>
    </w:p>
    <w:p w14:paraId="4FBE9DB1" w14:textId="77777777" w:rsidR="003B6651" w:rsidRPr="009772C7" w:rsidRDefault="003B6651" w:rsidP="003B6651">
      <w:pPr>
        <w:pStyle w:val="BodyText"/>
        <w:spacing w:after="0"/>
        <w:rPr>
          <w:rFonts w:eastAsia="DengXian"/>
          <w:lang w:eastAsia="ko-KR"/>
        </w:rPr>
      </w:pPr>
      <w:r w:rsidRPr="009772C7">
        <w:rPr>
          <w:rFonts w:eastAsia="DengXian"/>
          <w:lang w:eastAsia="ko-KR"/>
        </w:rPr>
        <w:t>Observation:</w:t>
      </w:r>
    </w:p>
    <w:p w14:paraId="5EB466AA" w14:textId="77777777" w:rsidR="003B6651" w:rsidRPr="009772C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Inconclusive on whether CDL model angle calculation update is needed.</w:t>
      </w:r>
    </w:p>
    <w:p w14:paraId="49D38004" w14:textId="77777777" w:rsidR="003B6651" w:rsidRPr="00A12B35" w:rsidRDefault="003B6651" w:rsidP="002C2BAE">
      <w:pPr>
        <w:pStyle w:val="ListParagraph"/>
        <w:numPr>
          <w:ilvl w:val="0"/>
          <w:numId w:val="51"/>
        </w:numPr>
        <w:suppressAutoHyphens/>
        <w:autoSpaceDE/>
        <w:autoSpaceDN/>
        <w:adjustRightInd/>
        <w:spacing w:after="0" w:line="254" w:lineRule="auto"/>
        <w:contextualSpacing w:val="0"/>
        <w:textAlignment w:val="auto"/>
      </w:pPr>
      <w:r w:rsidRPr="00A12B35">
        <w:t>Note that these are initial observations from RAN1 #118 and does not represent conclusive observations for the SI. RAN1 study and validation is expected to continue, including frequency continuity aspects.</w:t>
      </w:r>
    </w:p>
    <w:p w14:paraId="51E307BF" w14:textId="77777777" w:rsidR="003B6651" w:rsidRDefault="003B6651" w:rsidP="003B6651">
      <w:pPr>
        <w:rPr>
          <w:rFonts w:eastAsia="DengXian"/>
          <w:lang w:eastAsia="zh-CN"/>
        </w:rPr>
      </w:pPr>
    </w:p>
    <w:p w14:paraId="0DAD129E" w14:textId="77777777" w:rsidR="003B6651" w:rsidRPr="009772C7" w:rsidRDefault="003B6651" w:rsidP="003B6651">
      <w:pPr>
        <w:pStyle w:val="BodyText"/>
        <w:spacing w:after="0"/>
        <w:rPr>
          <w:rFonts w:eastAsia="DengXian"/>
          <w:lang w:eastAsia="ko-KR"/>
        </w:rPr>
      </w:pPr>
      <w:r w:rsidRPr="009772C7">
        <w:rPr>
          <w:rFonts w:eastAsia="DengXian"/>
          <w:lang w:eastAsia="ko-KR"/>
        </w:rPr>
        <w:t>Conclusion</w:t>
      </w:r>
    </w:p>
    <w:p w14:paraId="43AFDDE9" w14:textId="77777777" w:rsidR="003B6651" w:rsidRPr="009772C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 xml:space="preserve">Continue study on handling of other channel </w:t>
      </w:r>
      <w:proofErr w:type="spellStart"/>
      <w:r w:rsidRPr="009772C7">
        <w:rPr>
          <w:rFonts w:eastAsia="DengXian"/>
          <w:lang w:eastAsia="ko-KR"/>
        </w:rPr>
        <w:t>modeling</w:t>
      </w:r>
      <w:proofErr w:type="spellEnd"/>
      <w:r w:rsidRPr="009772C7">
        <w:rPr>
          <w:rFonts w:eastAsia="DengXian"/>
          <w:lang w:eastAsia="ko-KR"/>
        </w:rPr>
        <w:t xml:space="preserve"> aspects. The following are examples of suggested changes for angle calculation for CDL model by sources:</w:t>
      </w:r>
    </w:p>
    <w:p w14:paraId="4CE11B6B" w14:textId="77777777" w:rsidR="003B6651" w:rsidRPr="009772C7"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Example 1)</w:t>
      </w:r>
    </w:p>
    <w:p w14:paraId="72E5C7A9" w14:textId="77777777" w:rsidR="003B6651" w:rsidRPr="009772C7" w:rsidRDefault="00000000"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proofErr w:type="gramStart"/>
      <w:r w:rsidR="003B6651" w:rsidRPr="009772C7">
        <w:rPr>
          <w:rFonts w:eastAsia="DengXian"/>
          <w:lang w:eastAsia="ko-KR"/>
        </w:rPr>
        <w:t xml:space="preserve">,   </w:t>
      </w:r>
      <w:proofErr w:type="gramEnd"/>
      <w:r w:rsidR="003B6651" w:rsidRPr="009772C7">
        <w:rPr>
          <w:rFonts w:eastAsia="DengXian"/>
          <w:lang w:eastAsia="ko-KR"/>
        </w:rPr>
        <w:t xml:space="preserve">               (7.7-5)</w:t>
      </w:r>
    </w:p>
    <w:p w14:paraId="74299EE5" w14:textId="77777777" w:rsidR="003B6651" w:rsidRPr="009772C7" w:rsidRDefault="003B6651"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w:proofErr w:type="gramStart"/>
      <w:r w:rsidRPr="009772C7">
        <w:rPr>
          <w:rFonts w:eastAsia="DengXian"/>
          <w:lang w:eastAsia="ko-KR"/>
        </w:rPr>
        <w:t>where</w:t>
      </w:r>
      <w:proofErr w:type="gramEnd"/>
    </w:p>
    <w:p w14:paraId="7BC1A4CF" w14:textId="77777777" w:rsidR="003B6651" w:rsidRPr="009772C7" w:rsidRDefault="00000000"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ScalingFactor</m:t>
        </m:r>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sty m:val="p"/>
          </m:rPr>
          <w:rPr>
            <w:rFonts w:ascii="Cambria Math" w:eastAsia="DengXian" w:hAnsi="Cambria Math"/>
            <w:lang w:eastAsia="ko-KR"/>
          </w:rPr>
          <m:t>)∙</m:t>
        </m:r>
        <m:r>
          <w:rPr>
            <w:rFonts w:ascii="Cambria Math" w:eastAsia="DengXian" w:hAnsi="Cambria Math"/>
            <w:lang w:eastAsia="ko-KR"/>
          </w:rPr>
          <m:t>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oMath>
      <w:r w:rsidR="003B6651" w:rsidRPr="009772C7">
        <w:rPr>
          <w:rFonts w:eastAsia="DengXian"/>
          <w:lang w:eastAsia="ko-KR"/>
        </w:rPr>
        <w:t>,</w:t>
      </w:r>
    </w:p>
    <w:p w14:paraId="4EDC8F83" w14:textId="77777777" w:rsidR="003B6651" w:rsidRPr="009772C7" w:rsidRDefault="003B6651"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and</w:t>
      </w:r>
    </w:p>
    <w:p w14:paraId="7E7A673B" w14:textId="77777777" w:rsidR="003B6651" w:rsidRPr="009772C7" w:rsidRDefault="003B6651"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Angle</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d>
          <m:dPr>
            <m:begChr m:val="{"/>
            <m:endChr m:val=""/>
            <m:ctrlPr>
              <w:rPr>
                <w:rFonts w:ascii="Cambria Math" w:eastAsia="DengXian" w:hAnsi="Cambria Math"/>
                <w:lang w:eastAsia="ko-KR"/>
              </w:rPr>
            </m:ctrlPr>
          </m:dPr>
          <m:e>
            <m:m>
              <m:mPr>
                <m:mcs>
                  <m:mc>
                    <m:mcPr>
                      <m:count m:val="2"/>
                      <m:mcJc m:val="center"/>
                    </m:mcPr>
                  </m:mc>
                </m:mcs>
                <m:ctrlPr>
                  <w:rPr>
                    <w:rFonts w:ascii="Cambria Math" w:eastAsia="DengXian" w:hAnsi="Cambria Math"/>
                    <w:lang w:eastAsia="ko-KR"/>
                  </w:rPr>
                </m:ctrlPr>
              </m:mPr>
              <m:mr>
                <m:e>
                  <m:r>
                    <w:rPr>
                      <w:rFonts w:ascii="Cambria Math" w:eastAsia="DengXian" w:hAnsi="Cambria Math"/>
                      <w:lang w:eastAsia="ko-KR"/>
                    </w:rPr>
                    <m:t>x</m:t>
                  </m:r>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m:t>
                  </m:r>
                  <m:r>
                    <m:rPr>
                      <m:sty m:val="p"/>
                    </m:rPr>
                    <w:rPr>
                      <w:rFonts w:ascii="Cambria Math" w:eastAsia="DengXian" w:hAnsi="Cambria Math"/>
                      <w:lang w:eastAsia="ko-KR"/>
                    </w:rPr>
                    <m:t xml:space="preserve"> </m:t>
                  </m:r>
                  <m:r>
                    <w:rPr>
                      <w:rFonts w:ascii="Cambria Math" w:eastAsia="DengXian" w:hAnsi="Cambria Math"/>
                      <w:lang w:eastAsia="ko-KR"/>
                    </w:rPr>
                    <m:t>zenith</m:t>
                  </m:r>
                  <m:r>
                    <m:rPr>
                      <m:sty m:val="p"/>
                    </m:rPr>
                    <w:rPr>
                      <w:rFonts w:ascii="Cambria Math" w:eastAsia="DengXian" w:hAnsi="Cambria Math"/>
                      <w:lang w:eastAsia="ko-KR"/>
                    </w:rPr>
                    <m:t xml:space="preserve"> </m:t>
                  </m:r>
                  <m:r>
                    <w:rPr>
                      <w:rFonts w:ascii="Cambria Math" w:eastAsia="DengXian" w:hAnsi="Cambria Math"/>
                      <w:lang w:eastAsia="ko-KR"/>
                    </w:rPr>
                    <m:t>angle</m:t>
                  </m:r>
                </m:e>
              </m:mr>
              <m:mr>
                <m:e>
                  <m:r>
                    <w:rPr>
                      <w:rFonts w:ascii="Cambria Math" w:eastAsia="DengXian" w:hAnsi="Cambria Math"/>
                      <w:lang w:eastAsia="ko-KR"/>
                    </w:rPr>
                    <m:t>WrapTo</m:t>
                  </m:r>
                  <m:r>
                    <m:rPr>
                      <m:sty m:val="p"/>
                    </m:rPr>
                    <w:rPr>
                      <w:rFonts w:ascii="Cambria Math" w:eastAsia="DengXian" w:hAnsi="Cambria Math"/>
                      <w:lang w:eastAsia="ko-KR"/>
                    </w:rPr>
                    <m:t>180</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e>
                <m:e>
                  <m:r>
                    <w:rPr>
                      <w:rFonts w:ascii="Cambria Math" w:eastAsia="DengXian" w:hAnsi="Cambria Math"/>
                      <w:lang w:eastAsia="ko-KR"/>
                    </w:rPr>
                    <m:t>if</m:t>
                  </m:r>
                  <m:r>
                    <m:rPr>
                      <m:sty m:val="p"/>
                    </m:rPr>
                    <w:rPr>
                      <w:rFonts w:ascii="Cambria Math" w:eastAsia="DengXian" w:hAnsi="Cambria Math"/>
                      <w:lang w:eastAsia="ko-KR"/>
                    </w:rPr>
                    <m:t xml:space="preserve"> </m:t>
                  </m:r>
                  <m:r>
                    <w:rPr>
                      <w:rFonts w:ascii="Cambria Math" w:eastAsia="DengXian" w:hAnsi="Cambria Math"/>
                      <w:lang w:eastAsia="ko-KR"/>
                    </w:rPr>
                    <m:t>x</m:t>
                  </m:r>
                  <m:r>
                    <m:rPr>
                      <m:sty m:val="p"/>
                    </m:rPr>
                    <w:rPr>
                      <w:rFonts w:ascii="Cambria Math" w:eastAsia="DengXian" w:hAnsi="Cambria Math"/>
                      <w:lang w:eastAsia="ko-KR"/>
                    </w:rPr>
                    <m:t xml:space="preserve"> </m:t>
                  </m:r>
                  <m:r>
                    <w:rPr>
                      <w:rFonts w:ascii="Cambria Math" w:eastAsia="DengXian" w:hAnsi="Cambria Math"/>
                      <w:lang w:eastAsia="ko-KR"/>
                    </w:rPr>
                    <m:t>is</m:t>
                  </m:r>
                  <m:r>
                    <m:rPr>
                      <m:sty m:val="p"/>
                    </m:rPr>
                    <w:rPr>
                      <w:rFonts w:ascii="Cambria Math" w:eastAsia="DengXian" w:hAnsi="Cambria Math"/>
                      <w:lang w:eastAsia="ko-KR"/>
                    </w:rPr>
                    <m:t xml:space="preserve"> </m:t>
                  </m:r>
                  <m:r>
                    <w:rPr>
                      <w:rFonts w:ascii="Cambria Math" w:eastAsia="DengXian" w:hAnsi="Cambria Math"/>
                      <w:lang w:eastAsia="ko-KR"/>
                    </w:rPr>
                    <m:t>an</m:t>
                  </m:r>
                  <m:r>
                    <m:rPr>
                      <m:sty m:val="p"/>
                    </m:rPr>
                    <w:rPr>
                      <w:rFonts w:ascii="Cambria Math" w:eastAsia="DengXian" w:hAnsi="Cambria Math"/>
                      <w:lang w:eastAsia="ko-KR"/>
                    </w:rPr>
                    <m:t xml:space="preserve"> </m:t>
                  </m:r>
                  <m:r>
                    <w:rPr>
                      <w:rFonts w:ascii="Cambria Math" w:eastAsia="DengXian" w:hAnsi="Cambria Math"/>
                      <w:lang w:eastAsia="ko-KR"/>
                    </w:rPr>
                    <m:t>azimuth</m:t>
                  </m:r>
                  <m:r>
                    <m:rPr>
                      <m:sty m:val="p"/>
                    </m:rPr>
                    <w:rPr>
                      <w:rFonts w:ascii="Cambria Math" w:eastAsia="DengXian" w:hAnsi="Cambria Math"/>
                      <w:lang w:eastAsia="ko-KR"/>
                    </w:rPr>
                    <m:t xml:space="preserve"> </m:t>
                  </m:r>
                  <m:r>
                    <w:rPr>
                      <w:rFonts w:ascii="Cambria Math" w:eastAsia="DengXian" w:hAnsi="Cambria Math"/>
                      <w:lang w:eastAsia="ko-KR"/>
                    </w:rPr>
                    <m:t>angle</m:t>
                  </m:r>
                </m:e>
              </m:mr>
            </m:m>
            <m:r>
              <m:rPr>
                <m:sty m:val="p"/>
              </m:rPr>
              <w:rPr>
                <w:rFonts w:ascii="Cambria Math" w:eastAsia="DengXian" w:hAnsi="Cambria Math"/>
                <w:lang w:eastAsia="ko-KR"/>
              </w:rPr>
              <m:t>.</m:t>
            </m:r>
          </m:e>
        </m:d>
      </m:oMath>
    </w:p>
    <w:p w14:paraId="38D7500D" w14:textId="77777777" w:rsidR="003B6651" w:rsidRPr="009772C7" w:rsidRDefault="003B6651"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ScalingFactor</m:t>
        </m:r>
        <m:d>
          <m:dPr>
            <m:ctrlPr>
              <w:rPr>
                <w:rFonts w:ascii="Cambria Math" w:eastAsia="DengXian" w:hAnsi="Cambria Math"/>
                <w:lang w:eastAsia="ko-KR"/>
              </w:rPr>
            </m:ctrlPr>
          </m:dPr>
          <m:e>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e>
        </m:d>
        <m:r>
          <m:rPr>
            <m:sty m:val="p"/>
          </m:rPr>
          <w:rPr>
            <w:rFonts w:ascii="Cambria Math" w:eastAsia="DengXian" w:hAnsi="Cambria Math"/>
            <w:lang w:eastAsia="ko-KR"/>
          </w:rPr>
          <m:t>=</m:t>
        </m:r>
        <m:func>
          <m:funcPr>
            <m:ctrlPr>
              <w:rPr>
                <w:rFonts w:ascii="Cambria Math" w:eastAsia="DengXian" w:hAnsi="Cambria Math"/>
                <w:lang w:eastAsia="ko-KR"/>
              </w:rPr>
            </m:ctrlPr>
          </m:funcPr>
          <m:fName>
            <m:limLow>
              <m:limLowPr>
                <m:ctrlPr>
                  <w:rPr>
                    <w:rFonts w:ascii="Cambria Math" w:eastAsia="DengXian" w:hAnsi="Cambria Math"/>
                    <w:lang w:eastAsia="ko-KR"/>
                  </w:rPr>
                </m:ctrlPr>
              </m:limLowPr>
              <m:e>
                <m:r>
                  <w:rPr>
                    <w:rFonts w:ascii="Cambria Math" w:eastAsia="DengXian" w:hAnsi="Cambria Math"/>
                    <w:lang w:eastAsia="ko-KR"/>
                  </w:rPr>
                  <m:t>min</m:t>
                </m:r>
              </m:e>
              <m:lim>
                <m:r>
                  <w:rPr>
                    <w:rFonts w:ascii="Cambria Math" w:eastAsia="DengXian" w:hAnsi="Cambria Math"/>
                    <w:lang w:eastAsia="ko-KR"/>
                  </w:rPr>
                  <m:t>x</m:t>
                </m:r>
                <m:r>
                  <m:rPr>
                    <m:sty m:val="p"/>
                  </m:rPr>
                  <w:rPr>
                    <w:rFonts w:ascii="Cambria Math" w:eastAsia="DengXian" w:hAnsi="Cambria Math"/>
                    <w:lang w:eastAsia="ko-KR"/>
                  </w:rPr>
                  <m:t>≥0</m:t>
                </m:r>
              </m:lim>
            </m:limLow>
          </m:fName>
          <m:e>
            <m:r>
              <m:rPr>
                <m:lit/>
                <m:sty m:val="p"/>
              </m:rPr>
              <w:rPr>
                <w:rFonts w:ascii="Cambria Math" w:eastAsia="DengXian" w:hAnsi="Cambria Math"/>
                <w:lang w:eastAsia="ko-KR"/>
              </w:rPr>
              <m:t>{</m:t>
            </m:r>
            <m:r>
              <m:rPr>
                <m:lit/>
              </m:rPr>
              <w:rPr>
                <w:rFonts w:ascii="Cambria Math" w:eastAsia="DengXian" w:hAnsi="Cambria Math"/>
                <w:lang w:eastAsia="ko-KR"/>
              </w:rPr>
              <m:t>x</m:t>
            </m:r>
            <m:r>
              <m:rPr>
                <m:lit/>
                <m:sty m:val="p"/>
              </m:rPr>
              <w:rPr>
                <w:rFonts w:ascii="Cambria Math" w:eastAsia="DengXian" w:hAnsi="Cambria Math"/>
                <w:lang w:eastAsia="ko-KR"/>
              </w:rPr>
              <m:t xml:space="preserve">: </m:t>
            </m:r>
            <m:r>
              <m:rPr>
                <m:lit/>
              </m:rP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
              <w:rPr>
                <w:rFonts w:ascii="Cambria Math" w:eastAsia="DengXian" w:hAnsi="Cambria Math"/>
                <w:lang w:eastAsia="ko-KR"/>
              </w:rPr>
              <m:t>A</m:t>
            </m:r>
            <m:sSub>
              <m:sSubPr>
                <m:ctrlPr>
                  <w:rPr>
                    <w:rFonts w:ascii="Cambria Math" w:eastAsia="DengXian" w:hAnsi="Cambria Math"/>
                    <w:lang w:eastAsia="ko-KR"/>
                  </w:rPr>
                </m:ctrlPr>
              </m:sSubPr>
              <m:e>
                <m:r>
                  <w:rPr>
                    <w:rFonts w:ascii="Cambria Math" w:eastAsia="DengXian" w:hAnsi="Cambria Math"/>
                    <w:lang w:eastAsia="ko-KR"/>
                  </w:rPr>
                  <m:t>S</m:t>
                </m:r>
              </m:e>
              <m:sub>
                <m:r>
                  <w:rPr>
                    <w:rFonts w:ascii="Cambria Math" w:eastAsia="DengXian" w:hAnsi="Cambria Math"/>
                    <w:lang w:eastAsia="ko-KR"/>
                  </w:rPr>
                  <m:t>desired</m:t>
                </m:r>
              </m:sub>
            </m:sSub>
            <m:r>
              <m:rPr>
                <m:lit/>
                <m:sty m:val="p"/>
              </m:rPr>
              <w:rPr>
                <w:rFonts w:ascii="Cambria Math" w:eastAsia="DengXian" w:hAnsi="Cambria Math"/>
                <w:lang w:eastAsia="ko-KR"/>
              </w:rPr>
              <m:t>}.</m:t>
            </m:r>
          </m:e>
        </m:func>
      </m:oMath>
    </w:p>
    <w:p w14:paraId="3726C1E3" w14:textId="77777777" w:rsidR="003B6651" w:rsidRPr="009772C7" w:rsidRDefault="003B6651"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AS</m:t>
        </m:r>
        <m:d>
          <m:dPr>
            <m:ctrlPr>
              <w:rPr>
                <w:rFonts w:ascii="Cambria Math" w:eastAsia="DengXian" w:hAnsi="Cambria Math"/>
                <w:lang w:eastAsia="ko-KR"/>
              </w:rPr>
            </m:ctrlPr>
          </m:dPr>
          <m:e>
            <m:r>
              <w:rPr>
                <w:rFonts w:ascii="Cambria Math" w:eastAsia="DengXian" w:hAnsi="Cambria Math"/>
                <w:lang w:eastAsia="ko-KR"/>
              </w:rPr>
              <m:t>x</m:t>
            </m:r>
          </m:e>
        </m:d>
        <m:r>
          <m:rPr>
            <m:sty m:val="p"/>
          </m:rPr>
          <w:rPr>
            <w:rFonts w:ascii="Cambria Math" w:eastAsia="DengXian" w:hAnsi="Cambria Math"/>
            <w:lang w:eastAsia="ko-KR"/>
          </w:rPr>
          <m:t>=</m:t>
        </m:r>
        <m:rad>
          <m:radPr>
            <m:degHide m:val="1"/>
            <m:ctrlPr>
              <w:rPr>
                <w:rFonts w:ascii="Cambria Math" w:eastAsia="DengXian" w:hAnsi="Cambria Math"/>
                <w:lang w:eastAsia="ko-KR"/>
              </w:rPr>
            </m:ctrlPr>
          </m:radPr>
          <m:deg/>
          <m:e>
            <m:r>
              <m:rPr>
                <m:sty m:val="p"/>
              </m:rPr>
              <w:rPr>
                <w:rFonts w:ascii="Cambria Math" w:eastAsia="DengXian" w:hAnsi="Cambria Math"/>
                <w:lang w:eastAsia="ko-KR"/>
              </w:rPr>
              <m:t>-2</m:t>
            </m:r>
            <m:r>
              <w:rPr>
                <w:rFonts w:ascii="Cambria Math" w:eastAsia="DengXian" w:hAnsi="Cambria Math"/>
                <w:lang w:eastAsia="ko-KR"/>
              </w:rPr>
              <m:t>ln</m:t>
            </m:r>
            <m:d>
              <m:dPr>
                <m:ctrlPr>
                  <w:rPr>
                    <w:rFonts w:ascii="Cambria Math" w:eastAsia="DengXian" w:hAnsi="Cambria Math"/>
                    <w:lang w:eastAsia="ko-KR"/>
                  </w:rPr>
                </m:ctrlPr>
              </m:dPr>
              <m:e>
                <m:d>
                  <m:dPr>
                    <m:begChr m:val="|"/>
                    <m:endChr m:val="|"/>
                    <m:ctrlPr>
                      <w:rPr>
                        <w:rFonts w:ascii="Cambria Math" w:eastAsia="DengXian" w:hAnsi="Cambria Math"/>
                        <w:lang w:eastAsia="ko-KR"/>
                      </w:rPr>
                    </m:ctrlPr>
                  </m:dPr>
                  <m:e>
                    <m:f>
                      <m:fPr>
                        <m:ctrlPr>
                          <w:rPr>
                            <w:rFonts w:ascii="Cambria Math" w:eastAsia="DengXian" w:hAnsi="Cambria Math"/>
                            <w:lang w:eastAsia="ko-KR"/>
                          </w:rPr>
                        </m:ctrlPr>
                      </m:fPr>
                      <m:num>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r>
                              <w:rPr>
                                <w:rFonts w:ascii="Cambria Math" w:eastAsia="DengXian" w:hAnsi="Cambria Math"/>
                                <w:lang w:eastAsia="ko-KR"/>
                              </w:rPr>
                              <m:t>exp</m:t>
                            </m:r>
                            <m:d>
                              <m:dPr>
                                <m:ctrlPr>
                                  <w:rPr>
                                    <w:rFonts w:ascii="Cambria Math" w:eastAsia="DengXian" w:hAnsi="Cambria Math"/>
                                    <w:lang w:eastAsia="ko-KR"/>
                                  </w:rPr>
                                </m:ctrlPr>
                              </m:dPr>
                              <m:e>
                                <m:r>
                                  <w:rPr>
                                    <w:rFonts w:ascii="Cambria Math" w:eastAsia="DengXian" w:hAnsi="Cambria Math"/>
                                    <w:lang w:eastAsia="ko-KR"/>
                                  </w:rPr>
                                  <m:t>jxAngle</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e>
                            </m:d>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num>
                      <m:den>
                        <m:nary>
                          <m:naryPr>
                            <m:chr m:val="∑"/>
                            <m:limLoc m:val="undOvr"/>
                            <m:ctrlPr>
                              <w:rPr>
                                <w:rFonts w:ascii="Cambria Math" w:eastAsia="DengXian" w:hAnsi="Cambria Math"/>
                                <w:lang w:eastAsia="ko-KR"/>
                              </w:rPr>
                            </m:ctrlPr>
                          </m:naryPr>
                          <m:sub>
                            <m:r>
                              <w:rPr>
                                <w:rFonts w:ascii="Cambria Math" w:eastAsia="DengXian" w:hAnsi="Cambria Math"/>
                                <w:lang w:eastAsia="ko-KR"/>
                              </w:rPr>
                              <m:t>n</m:t>
                            </m:r>
                            <m:r>
                              <m:rPr>
                                <m:sty m:val="p"/>
                              </m:rPr>
                              <w:rPr>
                                <w:rFonts w:ascii="Cambria Math" w:eastAsia="DengXian" w:hAnsi="Cambria Math"/>
                                <w:lang w:eastAsia="ko-KR"/>
                              </w:rPr>
                              <m:t>=1</m:t>
                            </m:r>
                          </m:sub>
                          <m:sup>
                            <m:r>
                              <w:rPr>
                                <w:rFonts w:ascii="Cambria Math" w:eastAsia="DengXian" w:hAnsi="Cambria Math"/>
                                <w:lang w:eastAsia="ko-KR"/>
                              </w:rPr>
                              <m:t>N</m:t>
                            </m:r>
                          </m:sup>
                          <m:e>
                            <m:sSub>
                              <m:sSubPr>
                                <m:ctrlPr>
                                  <w:rPr>
                                    <w:rFonts w:ascii="Cambria Math" w:eastAsia="DengXian" w:hAnsi="Cambria Math"/>
                                    <w:lang w:eastAsia="ko-KR"/>
                                  </w:rPr>
                                </m:ctrlPr>
                              </m:sSubPr>
                              <m:e>
                                <m:r>
                                  <w:rPr>
                                    <w:rFonts w:ascii="Cambria Math" w:eastAsia="DengXian" w:hAnsi="Cambria Math"/>
                                    <w:lang w:eastAsia="ko-KR"/>
                                  </w:rPr>
                                  <m:t>P</m:t>
                                </m:r>
                              </m:e>
                              <m:sub>
                                <m:r>
                                  <w:rPr>
                                    <w:rFonts w:ascii="Cambria Math" w:eastAsia="DengXian" w:hAnsi="Cambria Math"/>
                                    <w:lang w:eastAsia="ko-KR"/>
                                  </w:rPr>
                                  <m:t>n</m:t>
                                </m:r>
                              </m:sub>
                            </m:sSub>
                          </m:e>
                        </m:nary>
                      </m:den>
                    </m:f>
                  </m:e>
                </m:d>
              </m:e>
            </m:d>
          </m:e>
        </m:rad>
      </m:oMath>
    </w:p>
    <w:p w14:paraId="64E90006" w14:textId="77777777" w:rsidR="003B6651" w:rsidRPr="009772C7" w:rsidRDefault="003B6651"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Example 2)</w:t>
      </w:r>
    </w:p>
    <w:p w14:paraId="59B2C8DC" w14:textId="77777777" w:rsidR="003B6651" w:rsidRPr="009772C7" w:rsidRDefault="00000000"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scaled</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desired</m:t>
            </m:r>
          </m:sub>
        </m:sSub>
      </m:oMath>
      <w:r w:rsidR="003B6651" w:rsidRPr="009772C7">
        <w:rPr>
          <w:rFonts w:eastAsia="DengXian"/>
          <w:lang w:eastAsia="ko-KR"/>
        </w:rPr>
        <w:t>, and</w:t>
      </w:r>
    </w:p>
    <w:p w14:paraId="3AD0823A" w14:textId="77777777" w:rsidR="003B6651" w:rsidRPr="009772C7" w:rsidRDefault="00000000" w:rsidP="002C2BAE">
      <w:pPr>
        <w:pStyle w:val="BodyText"/>
        <w:numPr>
          <w:ilvl w:val="3"/>
          <w:numId w:val="51"/>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intermediate</m:t>
            </m:r>
          </m:sub>
        </m:sSub>
        <m:r>
          <m:rPr>
            <m:sty m:val="p"/>
          </m:rPr>
          <w:rPr>
            <w:rFonts w:ascii="Cambria Math" w:eastAsia="DengXian" w:hAnsi="Cambria Math"/>
            <w:lang w:eastAsia="ko-KR"/>
          </w:rPr>
          <m:t>=</m:t>
        </m:r>
        <m:r>
          <w:rPr>
            <w:rFonts w:ascii="Cambria Math" w:eastAsia="DengXian" w:hAnsi="Cambria Math"/>
            <w:lang w:eastAsia="ko-KR"/>
          </w:rPr>
          <m:t>s</m:t>
        </m:r>
        <m:r>
          <m:rPr>
            <m:sty m:val="p"/>
          </m:rPr>
          <w:rPr>
            <w:rFonts w:ascii="Cambria Math" w:eastAsia="DengXian" w:hAnsi="Cambria Math"/>
            <w:lang w:eastAsia="ko-KR"/>
          </w:rPr>
          <m:t xml:space="preserve">* </m:t>
        </m:r>
        <m:d>
          <m:dPr>
            <m:ctrlPr>
              <w:rPr>
                <w:rFonts w:ascii="Cambria Math" w:eastAsia="DengXian" w:hAnsi="Cambria Math"/>
                <w:lang w:eastAsia="ko-KR"/>
              </w:rPr>
            </m:ctrlPr>
          </m:dPr>
          <m:e>
            <m:sSub>
              <m:sSubPr>
                <m:ctrlPr>
                  <w:rPr>
                    <w:rFonts w:ascii="Cambria Math" w:eastAsia="DengXian" w:hAnsi="Cambria Math"/>
                    <w:lang w:eastAsia="ko-KR"/>
                  </w:rPr>
                </m:ctrlPr>
              </m:sSubPr>
              <m:e>
                <m:r>
                  <w:rPr>
                    <w:rFonts w:ascii="Cambria Math" w:eastAsia="DengXian" w:hAnsi="Cambria Math"/>
                    <w:lang w:eastAsia="ko-KR"/>
                  </w:rPr>
                  <m:t>ϕ</m:t>
                </m:r>
              </m:e>
              <m:sub>
                <m:r>
                  <w:rPr>
                    <w:rFonts w:ascii="Cambria Math" w:eastAsia="DengXian" w:hAnsi="Cambria Math"/>
                    <w:lang w:eastAsia="ko-KR"/>
                  </w:rPr>
                  <m:t>n</m:t>
                </m:r>
                <m:r>
                  <m:rPr>
                    <m:sty m:val="p"/>
                  </m:rPr>
                  <w:rPr>
                    <w:rFonts w:ascii="Cambria Math" w:eastAsia="DengXian" w:hAnsi="Cambria Math"/>
                    <w:lang w:eastAsia="ko-KR"/>
                  </w:rPr>
                  <m:t>,</m:t>
                </m:r>
                <m:r>
                  <w:rPr>
                    <w:rFonts w:ascii="Cambria Math" w:eastAsia="DengXian" w:hAnsi="Cambria Math"/>
                    <w:lang w:eastAsia="ko-KR"/>
                  </w:rPr>
                  <m:t>model</m:t>
                </m:r>
              </m:sub>
            </m:sSub>
            <m:r>
              <m:rPr>
                <m:sty m:val="p"/>
              </m:rPr>
              <w:rPr>
                <w:rFonts w:ascii="Cambria Math" w:eastAsia="DengXian" w:hAnsi="Cambria Math"/>
                <w:lang w:eastAsia="ko-KR"/>
              </w:rPr>
              <m:t>-</m:t>
            </m:r>
            <m:sSub>
              <m:sSubPr>
                <m:ctrlPr>
                  <w:rPr>
                    <w:rFonts w:ascii="Cambria Math" w:eastAsia="DengXian" w:hAnsi="Cambria Math"/>
                    <w:lang w:eastAsia="ko-KR"/>
                  </w:rPr>
                </m:ctrlPr>
              </m:sSubPr>
              <m:e>
                <m:r>
                  <w:rPr>
                    <w:rFonts w:ascii="Cambria Math" w:eastAsia="DengXian" w:hAnsi="Cambria Math"/>
                    <w:lang w:eastAsia="ko-KR"/>
                  </w:rPr>
                  <m:t>μ</m:t>
                </m:r>
              </m:e>
              <m:sub>
                <m:r>
                  <w:rPr>
                    <w:rFonts w:ascii="Cambria Math" w:eastAsia="DengXian" w:hAnsi="Cambria Math"/>
                    <w:lang w:eastAsia="ko-KR"/>
                  </w:rPr>
                  <m:t>ϕ</m:t>
                </m:r>
                <m:r>
                  <m:rPr>
                    <m:sty m:val="p"/>
                  </m:rPr>
                  <w:rPr>
                    <w:rFonts w:ascii="Cambria Math" w:eastAsia="DengXian" w:hAnsi="Cambria Math"/>
                    <w:lang w:eastAsia="ko-KR"/>
                  </w:rPr>
                  <m:t>,</m:t>
                </m:r>
                <m:r>
                  <w:rPr>
                    <w:rFonts w:ascii="Cambria Math" w:eastAsia="DengXian" w:hAnsi="Cambria Math"/>
                    <w:lang w:eastAsia="ko-KR"/>
                  </w:rPr>
                  <m:t>model</m:t>
                </m:r>
              </m:sub>
            </m:sSub>
          </m:e>
        </m:d>
        <m:r>
          <m:rPr>
            <m:sty m:val="p"/>
          </m:rPr>
          <w:rPr>
            <w:rFonts w:ascii="Cambria Math" w:eastAsia="DengXian" w:hAnsi="Cambria Math"/>
            <w:lang w:eastAsia="ko-KR"/>
          </w:rPr>
          <m:t xml:space="preserve">, </m:t>
        </m:r>
      </m:oMath>
      <w:r w:rsidR="003B6651" w:rsidRPr="009772C7">
        <w:rPr>
          <w:rFonts w:eastAsia="DengXian"/>
          <w:lang w:eastAsia="ko-KR"/>
        </w:rPr>
        <w:t>where s is a scale factor to achieve desired angular spread.</w:t>
      </w:r>
    </w:p>
    <w:p w14:paraId="6C20D0E5" w14:textId="77777777" w:rsidR="003B6651" w:rsidRPr="009772C7" w:rsidRDefault="003B6651" w:rsidP="003B6651">
      <w:pPr>
        <w:rPr>
          <w:rFonts w:eastAsia="DengXian"/>
          <w:lang w:eastAsia="zh-CN"/>
        </w:rPr>
      </w:pPr>
    </w:p>
    <w:p w14:paraId="41FADBA0" w14:textId="77777777" w:rsidR="003B6651" w:rsidRPr="00EE5100" w:rsidRDefault="003B6651" w:rsidP="003B6651">
      <w:pPr>
        <w:rPr>
          <w:rFonts w:eastAsia="DengXian"/>
          <w:lang w:eastAsia="zh-CN"/>
        </w:rPr>
      </w:pPr>
      <w:r w:rsidRPr="00EE5100">
        <w:rPr>
          <w:rFonts w:eastAsia="DengXian" w:hint="eastAsia"/>
          <w:lang w:eastAsia="zh-CN"/>
        </w:rPr>
        <w:t>Conclusion</w:t>
      </w:r>
    </w:p>
    <w:p w14:paraId="4FC85B78" w14:textId="77777777" w:rsidR="003B6651" w:rsidRPr="009772C7" w:rsidRDefault="003B6651"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9772C7">
        <w:rPr>
          <w:rFonts w:eastAsia="DengXian"/>
          <w:lang w:eastAsia="ko-KR"/>
        </w:rPr>
        <w:t>Continue study on handling of channel delays between different UE-TRP links. The following are examples of how absolute delays between different UE-TRP link may be applied in 38.901 provided by companies.</w:t>
      </w:r>
    </w:p>
    <w:p w14:paraId="5469FC55" w14:textId="77777777" w:rsidR="003B6651" w:rsidRPr="00A12B35" w:rsidRDefault="003B6651" w:rsidP="002C2BAE">
      <w:pPr>
        <w:pStyle w:val="ListParagraph"/>
        <w:numPr>
          <w:ilvl w:val="1"/>
          <w:numId w:val="51"/>
        </w:numPr>
        <w:suppressAutoHyphens/>
        <w:autoSpaceDE/>
        <w:autoSpaceDN/>
        <w:adjustRightInd/>
        <w:spacing w:after="0"/>
        <w:contextualSpacing w:val="0"/>
        <w:textAlignment w:val="auto"/>
      </w:pPr>
      <w:r w:rsidRPr="00A12B35">
        <w:t>Example 1) introduce a new correlation type called “physically consistent” that takes the individual UE-TRP distances into account when generating the link-specific delays.</w:t>
      </w:r>
    </w:p>
    <w:p w14:paraId="01023EBF" w14:textId="77777777" w:rsidR="003B6651" w:rsidRPr="004E35F7" w:rsidRDefault="003B6651" w:rsidP="002C2BAE">
      <w:pPr>
        <w:numPr>
          <w:ilvl w:val="1"/>
          <w:numId w:val="51"/>
        </w:numPr>
        <w:suppressAutoHyphens/>
        <w:overflowPunct/>
        <w:autoSpaceDE/>
        <w:autoSpaceDN/>
        <w:adjustRightInd/>
        <w:spacing w:after="0"/>
        <w:textAlignment w:val="auto"/>
        <w:rPr>
          <w:lang w:eastAsia="zh-CN"/>
        </w:rPr>
      </w:pPr>
      <w:r w:rsidRPr="004E35F7">
        <w:rPr>
          <w:lang w:eastAsia="zh-CN"/>
        </w:rPr>
        <w:t>Example 2) Reuse absolute delay modelling in section 7.6.9 in TR 38.901 with extension for other scenarios as follows:</w:t>
      </w:r>
    </w:p>
    <w:p w14:paraId="4E2DCE26" w14:textId="77777777" w:rsidR="003B6651" w:rsidRPr="00A12B35" w:rsidRDefault="003B6651" w:rsidP="003B6651">
      <w:pPr>
        <w:ind w:left="360"/>
        <w:jc w:val="center"/>
        <w:rPr>
          <w:b/>
          <w:lang w:eastAsia="zh-CN"/>
        </w:rPr>
      </w:pPr>
      <w:r w:rsidRPr="00A12B35">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3B6651" w:rsidRPr="00A12B35" w14:paraId="0ADE0712" w14:textId="77777777" w:rsidTr="00994E89">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E4A5A74" w14:textId="77777777" w:rsidR="003B6651" w:rsidRPr="00A12B35" w:rsidRDefault="003B6651" w:rsidP="00994E89">
            <w:pPr>
              <w:rPr>
                <w:b/>
                <w:lang w:eastAsia="zh-CN"/>
              </w:rPr>
            </w:pPr>
            <w:r w:rsidRPr="00A12B35">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7CE07F" w14:textId="77777777" w:rsidR="003B6651" w:rsidRPr="00A12B35" w:rsidRDefault="003B6651" w:rsidP="00994E89">
            <w:pPr>
              <w:rPr>
                <w:b/>
                <w:lang w:eastAsia="zh-CN"/>
              </w:rPr>
            </w:pPr>
            <w:proofErr w:type="spellStart"/>
            <w:r w:rsidRPr="00A12B35">
              <w:rPr>
                <w:b/>
                <w:lang w:eastAsia="zh-CN"/>
              </w:rPr>
              <w:t>InF</w:t>
            </w:r>
            <w:proofErr w:type="spellEnd"/>
            <w:r w:rsidRPr="00A12B35">
              <w:rPr>
                <w:b/>
                <w:lang w:eastAsia="zh-CN"/>
              </w:rPr>
              <w:t xml:space="preserve">-SL, </w:t>
            </w:r>
            <w:proofErr w:type="spellStart"/>
            <w:r w:rsidRPr="00A12B35">
              <w:rPr>
                <w:b/>
                <w:lang w:eastAsia="zh-CN"/>
              </w:rPr>
              <w:t>InF</w:t>
            </w:r>
            <w:proofErr w:type="spellEnd"/>
            <w:r w:rsidRPr="00A12B35">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2BD1F22" w14:textId="77777777" w:rsidR="003B6651" w:rsidRPr="00A12B35" w:rsidRDefault="003B6651" w:rsidP="00994E89">
            <w:pPr>
              <w:rPr>
                <w:b/>
                <w:lang w:eastAsia="zh-CN"/>
              </w:rPr>
            </w:pPr>
            <w:proofErr w:type="spellStart"/>
            <w:r w:rsidRPr="00A12B35">
              <w:rPr>
                <w:b/>
                <w:lang w:eastAsia="zh-CN"/>
              </w:rPr>
              <w:t>InF</w:t>
            </w:r>
            <w:proofErr w:type="spellEnd"/>
            <w:r w:rsidRPr="00A12B35">
              <w:rPr>
                <w:b/>
                <w:lang w:eastAsia="zh-CN"/>
              </w:rPr>
              <w:t xml:space="preserve">-SH, </w:t>
            </w:r>
            <w:proofErr w:type="spellStart"/>
            <w:r w:rsidRPr="00A12B35">
              <w:rPr>
                <w:b/>
                <w:lang w:eastAsia="zh-CN"/>
              </w:rPr>
              <w:t>InF</w:t>
            </w:r>
            <w:proofErr w:type="spellEnd"/>
            <w:r w:rsidRPr="00A12B35">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5C6041A1" w14:textId="77777777" w:rsidR="003B6651" w:rsidRPr="004E35F7" w:rsidRDefault="003B6651" w:rsidP="00994E89">
            <w:pPr>
              <w:rPr>
                <w:b/>
                <w:color w:val="C00000"/>
                <w:u w:val="single"/>
                <w:lang w:eastAsia="zh-CN"/>
              </w:rPr>
            </w:pPr>
            <w:r w:rsidRPr="004E35F7">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3C29514" w14:textId="77777777" w:rsidR="003B6651" w:rsidRPr="004E35F7" w:rsidRDefault="003B6651" w:rsidP="00994E89">
            <w:pPr>
              <w:rPr>
                <w:b/>
                <w:color w:val="C00000"/>
                <w:u w:val="single"/>
                <w:lang w:eastAsia="zh-CN"/>
              </w:rPr>
            </w:pPr>
            <w:r w:rsidRPr="004E35F7">
              <w:rPr>
                <w:b/>
                <w:color w:val="C00000"/>
                <w:u w:val="single"/>
                <w:lang w:eastAsia="zh-CN"/>
              </w:rPr>
              <w:t>UMa</w:t>
            </w:r>
          </w:p>
        </w:tc>
      </w:tr>
      <w:tr w:rsidR="003B6651" w:rsidRPr="00A12B35" w14:paraId="4CF01091" w14:textId="77777777" w:rsidTr="00994E89">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02C1F91C" w14:textId="77777777" w:rsidR="003B6651" w:rsidRPr="00B96B0E" w:rsidRDefault="003B6651" w:rsidP="00994E89">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67E6A28" w14:textId="77777777" w:rsidR="003B6651" w:rsidRPr="00B96B0E" w:rsidRDefault="00000000" w:rsidP="00994E89">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ABB6936" w14:textId="77777777" w:rsidR="003B6651" w:rsidRPr="00A12B35" w:rsidRDefault="003B6651" w:rsidP="00994E89">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2BFFD95" w14:textId="77777777" w:rsidR="003B6651" w:rsidRPr="00A12B35" w:rsidRDefault="003B6651" w:rsidP="00994E89">
            <w:pPr>
              <w:rPr>
                <w:lang w:eastAsia="zh-CN"/>
              </w:rPr>
            </w:pPr>
            <w:r w:rsidRPr="00A12B35">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A70031D" w14:textId="77777777" w:rsidR="003B6651" w:rsidRPr="004E35F7" w:rsidRDefault="003B6651" w:rsidP="00994E89">
            <w:pPr>
              <w:rPr>
                <w:color w:val="C00000"/>
                <w:u w:val="single"/>
                <w:lang w:eastAsia="zh-CN"/>
              </w:rPr>
            </w:pPr>
            <w:r w:rsidRPr="004E35F7">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76343C09" w14:textId="77777777" w:rsidR="003B6651" w:rsidRPr="004E35F7" w:rsidRDefault="003B6651" w:rsidP="00994E89">
            <w:pPr>
              <w:rPr>
                <w:color w:val="C00000"/>
                <w:u w:val="single"/>
                <w:lang w:eastAsia="zh-CN"/>
              </w:rPr>
            </w:pPr>
            <w:r w:rsidRPr="004E35F7">
              <w:rPr>
                <w:color w:val="C00000"/>
                <w:u w:val="single"/>
                <w:lang w:eastAsia="zh-CN"/>
              </w:rPr>
              <w:t>-6.8</w:t>
            </w:r>
          </w:p>
        </w:tc>
      </w:tr>
      <w:tr w:rsidR="003B6651" w:rsidRPr="00A12B35" w14:paraId="149E21CA" w14:textId="77777777" w:rsidTr="00994E89">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0B868B6" w14:textId="77777777" w:rsidR="003B6651" w:rsidRPr="00A12B35" w:rsidRDefault="003B6651" w:rsidP="00994E89">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2D95E662" w14:textId="77777777" w:rsidR="003B6651" w:rsidRPr="00B96B0E" w:rsidRDefault="00000000" w:rsidP="00994E89">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B41664" w14:textId="77777777" w:rsidR="003B6651" w:rsidRPr="00A12B35" w:rsidRDefault="003B6651" w:rsidP="00994E89">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9CBDD89" w14:textId="77777777" w:rsidR="003B6651" w:rsidRPr="00A12B35" w:rsidRDefault="003B6651" w:rsidP="00994E89">
            <w:pPr>
              <w:rPr>
                <w:lang w:eastAsia="zh-CN"/>
              </w:rPr>
            </w:pPr>
            <w:r w:rsidRPr="00A12B35">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CFE9721" w14:textId="77777777" w:rsidR="003B6651" w:rsidRPr="004E35F7" w:rsidRDefault="003B6651" w:rsidP="00994E89">
            <w:pPr>
              <w:rPr>
                <w:color w:val="C00000"/>
                <w:u w:val="single"/>
                <w:lang w:eastAsia="zh-CN"/>
              </w:rPr>
            </w:pPr>
            <w:r w:rsidRPr="004E35F7">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DF895F9" w14:textId="77777777" w:rsidR="003B6651" w:rsidRPr="004E35F7" w:rsidRDefault="003B6651" w:rsidP="00994E89">
            <w:pPr>
              <w:rPr>
                <w:color w:val="C00000"/>
                <w:u w:val="single"/>
                <w:lang w:eastAsia="zh-CN"/>
              </w:rPr>
            </w:pPr>
            <w:r w:rsidRPr="004E35F7">
              <w:rPr>
                <w:color w:val="C00000"/>
                <w:u w:val="single"/>
                <w:lang w:eastAsia="zh-CN"/>
              </w:rPr>
              <w:t>0.6</w:t>
            </w:r>
          </w:p>
        </w:tc>
      </w:tr>
      <w:tr w:rsidR="003B6651" w:rsidRPr="00A12B35" w14:paraId="200A4D1A" w14:textId="77777777" w:rsidTr="00994E89">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182FBEE" w14:textId="77777777" w:rsidR="003B6651" w:rsidRPr="00A12B35" w:rsidRDefault="003B6651" w:rsidP="00994E89">
            <w:pPr>
              <w:rPr>
                <w:i/>
                <w:lang w:eastAsia="zh-CN"/>
              </w:rPr>
            </w:pPr>
            <w:r w:rsidRPr="00A12B35">
              <w:rPr>
                <w:lang w:eastAsia="zh-CN"/>
              </w:rPr>
              <w:lastRenderedPageBreak/>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6907A01E" w14:textId="77777777" w:rsidR="003B6651" w:rsidRPr="00A12B35" w:rsidRDefault="003B6651" w:rsidP="00994E89">
            <w:pPr>
              <w:rPr>
                <w:lang w:eastAsia="zh-CN"/>
              </w:rPr>
            </w:pPr>
            <w:r w:rsidRPr="00A12B35">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49683C0" w14:textId="77777777" w:rsidR="003B6651" w:rsidRPr="00A12B35" w:rsidRDefault="003B6651" w:rsidP="00994E89">
            <w:pPr>
              <w:rPr>
                <w:lang w:eastAsia="zh-CN"/>
              </w:rPr>
            </w:pPr>
            <w:r w:rsidRPr="00A12B35">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7D494951" w14:textId="77777777" w:rsidR="003B6651" w:rsidRPr="004E35F7" w:rsidRDefault="003B6651" w:rsidP="00994E89">
            <w:pPr>
              <w:rPr>
                <w:color w:val="C00000"/>
                <w:u w:val="single"/>
                <w:lang w:eastAsia="zh-CN"/>
              </w:rPr>
            </w:pPr>
            <w:r w:rsidRPr="004E35F7">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F8EB031" w14:textId="77777777" w:rsidR="003B6651" w:rsidRPr="004E35F7" w:rsidRDefault="003B6651" w:rsidP="00994E89">
            <w:pPr>
              <w:rPr>
                <w:color w:val="C00000"/>
                <w:u w:val="single"/>
                <w:lang w:eastAsia="zh-CN"/>
              </w:rPr>
            </w:pPr>
            <w:r w:rsidRPr="004E35F7">
              <w:rPr>
                <w:color w:val="C00000"/>
                <w:u w:val="single"/>
                <w:lang w:eastAsia="zh-CN"/>
              </w:rPr>
              <w:t>50</w:t>
            </w:r>
          </w:p>
        </w:tc>
      </w:tr>
    </w:tbl>
    <w:p w14:paraId="463C9751" w14:textId="77777777" w:rsidR="003B6651" w:rsidRDefault="003B6651" w:rsidP="003B6651">
      <w:pPr>
        <w:rPr>
          <w:rFonts w:eastAsia="DengXian"/>
          <w:lang w:eastAsia="zh-CN"/>
        </w:rPr>
      </w:pPr>
    </w:p>
    <w:p w14:paraId="1D85D319" w14:textId="77777777" w:rsidR="003B6651" w:rsidRDefault="003B6651" w:rsidP="003B6651">
      <w:pPr>
        <w:rPr>
          <w:rFonts w:eastAsia="DengXian"/>
          <w:lang w:eastAsia="zh-CN"/>
        </w:rPr>
      </w:pPr>
    </w:p>
    <w:p w14:paraId="3200234D" w14:textId="77777777" w:rsidR="003B6651" w:rsidRPr="009F6105" w:rsidRDefault="003B6651" w:rsidP="003B6651">
      <w:pPr>
        <w:rPr>
          <w:rFonts w:eastAsia="DengXian"/>
          <w:highlight w:val="green"/>
          <w:lang w:eastAsia="zh-CN"/>
        </w:rPr>
      </w:pPr>
      <w:r w:rsidRPr="009F6105">
        <w:rPr>
          <w:rFonts w:eastAsia="DengXian" w:hint="eastAsia"/>
          <w:highlight w:val="green"/>
          <w:lang w:eastAsia="zh-CN"/>
        </w:rPr>
        <w:t>Agreement</w:t>
      </w:r>
    </w:p>
    <w:p w14:paraId="4A5703CF" w14:textId="77777777" w:rsidR="003B6651" w:rsidRPr="00A12B35" w:rsidRDefault="003B6651" w:rsidP="003B6651">
      <w:r w:rsidRPr="00A12B35">
        <w:t>The following assumptions are modeling parameters related to suburban use case. For aspects with multiple options, FFS which option(s) to support.</w:t>
      </w:r>
    </w:p>
    <w:p w14:paraId="0739F6F1" w14:textId="77777777" w:rsidR="003B6651" w:rsidRPr="00A12B35" w:rsidRDefault="003B6651" w:rsidP="002C2BAE">
      <w:pPr>
        <w:pStyle w:val="BodyText"/>
        <w:numPr>
          <w:ilvl w:val="0"/>
          <w:numId w:val="52"/>
        </w:numPr>
        <w:overflowPunct/>
        <w:autoSpaceDE/>
        <w:autoSpaceDN/>
        <w:adjustRightInd/>
        <w:spacing w:after="0"/>
        <w:jc w:val="both"/>
        <w:textAlignment w:val="auto"/>
      </w:pPr>
      <w:r w:rsidRPr="00A12B35">
        <w:t xml:space="preserve">BS height: </w:t>
      </w:r>
    </w:p>
    <w:p w14:paraId="55C32DC0" w14:textId="77777777" w:rsidR="003B6651" w:rsidRPr="00A12B35" w:rsidRDefault="003B6651" w:rsidP="002C2BAE">
      <w:pPr>
        <w:pStyle w:val="BodyText"/>
        <w:numPr>
          <w:ilvl w:val="1"/>
          <w:numId w:val="52"/>
        </w:numPr>
        <w:overflowPunct/>
        <w:autoSpaceDE/>
        <w:autoSpaceDN/>
        <w:adjustRightInd/>
        <w:spacing w:after="0"/>
        <w:jc w:val="both"/>
        <w:textAlignment w:val="auto"/>
      </w:pPr>
      <w:r w:rsidRPr="00A12B35">
        <w:t>Option 1: 22.5 m</w:t>
      </w:r>
    </w:p>
    <w:p w14:paraId="3BBF136A"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 xml:space="preserve">Option 2: </w:t>
      </w:r>
      <w:r w:rsidRPr="00441E3B">
        <w:rPr>
          <w:rFonts w:eastAsia="DengXian"/>
          <w:lang w:eastAsia="ko-KR"/>
        </w:rPr>
        <w:t>20 m – 25 m</w:t>
      </w:r>
    </w:p>
    <w:p w14:paraId="2C589C3B"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rPr>
          <w:rFonts w:eastAsia="DengXian"/>
          <w:lang w:eastAsia="ko-KR"/>
        </w:rPr>
        <w:t>Option 3: 15 m</w:t>
      </w:r>
    </w:p>
    <w:p w14:paraId="5E6E4B4A"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rPr>
          <w:rFonts w:eastAsia="DengXian"/>
          <w:lang w:eastAsia="ko-KR"/>
        </w:rPr>
        <w:t>Option 4: 35 m</w:t>
      </w:r>
    </w:p>
    <w:p w14:paraId="484B3724"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rPr>
          <w:rFonts w:eastAsia="DengXian"/>
          <w:lang w:eastAsia="ko-KR"/>
        </w:rPr>
        <w:t>Option 5: 25 m</w:t>
      </w:r>
    </w:p>
    <w:p w14:paraId="088F3114" w14:textId="77777777" w:rsidR="003B6651" w:rsidRPr="00441E3B" w:rsidRDefault="003B6651" w:rsidP="002C2BAE">
      <w:pPr>
        <w:pStyle w:val="BodyText"/>
        <w:numPr>
          <w:ilvl w:val="0"/>
          <w:numId w:val="52"/>
        </w:numPr>
        <w:overflowPunct/>
        <w:autoSpaceDE/>
        <w:autoSpaceDN/>
        <w:adjustRightInd/>
        <w:spacing w:after="0"/>
        <w:jc w:val="both"/>
        <w:textAlignment w:val="auto"/>
      </w:pPr>
      <w:r w:rsidRPr="00441E3B">
        <w:t>Layout:</w:t>
      </w:r>
      <w:r w:rsidRPr="00441E3B">
        <w:tab/>
        <w:t xml:space="preserve">Hexagonal grid, 19 Macro sites, 3 sectors per site, </w:t>
      </w:r>
    </w:p>
    <w:p w14:paraId="785A8D4D"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1: ISD = 1732 m</w:t>
      </w:r>
    </w:p>
    <w:p w14:paraId="44EBB64A"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2: ISD = 500</w:t>
      </w:r>
      <w:r w:rsidRPr="00036E10">
        <w:rPr>
          <w:rFonts w:eastAsia="DengXian" w:hint="eastAsia"/>
          <w:lang w:eastAsia="zh-CN"/>
        </w:rPr>
        <w:t xml:space="preserve"> m</w:t>
      </w:r>
    </w:p>
    <w:p w14:paraId="21BCFD57"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3: ISD &lt;= 1000 m</w:t>
      </w:r>
    </w:p>
    <w:p w14:paraId="6A4FBEE1"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4: 500 ~ 1000 m</w:t>
      </w:r>
    </w:p>
    <w:p w14:paraId="105ABA7F" w14:textId="77777777" w:rsidR="003B6651" w:rsidRPr="000074F4" w:rsidRDefault="003B6651" w:rsidP="002C2BAE">
      <w:pPr>
        <w:pStyle w:val="BodyText"/>
        <w:numPr>
          <w:ilvl w:val="1"/>
          <w:numId w:val="52"/>
        </w:numPr>
        <w:overflowPunct/>
        <w:autoSpaceDE/>
        <w:autoSpaceDN/>
        <w:adjustRightInd/>
        <w:spacing w:after="0"/>
        <w:jc w:val="both"/>
        <w:textAlignment w:val="auto"/>
      </w:pPr>
      <w:r w:rsidRPr="00441E3B">
        <w:t>Option 5: 1299 m</w:t>
      </w:r>
    </w:p>
    <w:p w14:paraId="03B15E2D" w14:textId="77777777" w:rsidR="003B6651" w:rsidRPr="000074F4" w:rsidRDefault="003B6651" w:rsidP="002C2BAE">
      <w:pPr>
        <w:pStyle w:val="BodyText"/>
        <w:numPr>
          <w:ilvl w:val="1"/>
          <w:numId w:val="52"/>
        </w:numPr>
        <w:overflowPunct/>
        <w:autoSpaceDE/>
        <w:autoSpaceDN/>
        <w:adjustRightInd/>
        <w:spacing w:after="0"/>
        <w:jc w:val="both"/>
        <w:textAlignment w:val="auto"/>
      </w:pPr>
      <w:r w:rsidRPr="00441E3B">
        <w:t xml:space="preserve">Option </w:t>
      </w:r>
      <w:r w:rsidRPr="00036E10">
        <w:rPr>
          <w:rFonts w:eastAsia="DengXian" w:hint="eastAsia"/>
          <w:lang w:eastAsia="zh-CN"/>
        </w:rPr>
        <w:t>6</w:t>
      </w:r>
      <w:r w:rsidRPr="00441E3B">
        <w:t xml:space="preserve">: </w:t>
      </w:r>
      <w:r w:rsidRPr="00036E10">
        <w:rPr>
          <w:rFonts w:eastAsia="DengXian" w:hint="eastAsia"/>
          <w:lang w:eastAsia="zh-CN"/>
        </w:rPr>
        <w:t>I</w:t>
      </w:r>
      <w:r w:rsidRPr="00441E3B">
        <w:t xml:space="preserve">SD &lt; </w:t>
      </w:r>
      <w:r w:rsidRPr="00036E10">
        <w:rPr>
          <w:rFonts w:eastAsia="DengXian" w:hint="eastAsia"/>
          <w:lang w:eastAsia="zh-CN"/>
        </w:rPr>
        <w:t>5</w:t>
      </w:r>
      <w:r w:rsidRPr="00441E3B">
        <w:t>00 m</w:t>
      </w:r>
    </w:p>
    <w:p w14:paraId="46769520" w14:textId="77777777" w:rsidR="003B6651" w:rsidRPr="00441E3B" w:rsidRDefault="003B6651" w:rsidP="002C2BAE">
      <w:pPr>
        <w:pStyle w:val="BodyText"/>
        <w:numPr>
          <w:ilvl w:val="0"/>
          <w:numId w:val="52"/>
        </w:numPr>
        <w:overflowPunct/>
        <w:autoSpaceDE/>
        <w:autoSpaceDN/>
        <w:adjustRightInd/>
        <w:spacing w:after="0"/>
        <w:jc w:val="both"/>
        <w:textAlignment w:val="auto"/>
      </w:pPr>
      <w:r w:rsidRPr="00441E3B">
        <w:rPr>
          <w:lang w:eastAsia="zh-CN"/>
        </w:rPr>
        <w:t>Building density</w:t>
      </w:r>
    </w:p>
    <w:p w14:paraId="4E43CFFB"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 xml:space="preserve">Option: </w:t>
      </w:r>
      <w:r w:rsidRPr="00036E10">
        <w:rPr>
          <w:rFonts w:eastAsia="DengXian" w:hint="eastAsia"/>
          <w:lang w:eastAsia="zh-CN"/>
        </w:rPr>
        <w:t>[</w:t>
      </w:r>
      <w:r w:rsidRPr="00441E3B">
        <w:rPr>
          <w:lang w:eastAsia="zh-CN"/>
        </w:rPr>
        <w:t>373</w:t>
      </w:r>
      <w:r w:rsidRPr="00036E10">
        <w:rPr>
          <w:rFonts w:eastAsia="DengXian" w:hint="eastAsia"/>
          <w:lang w:eastAsia="zh-CN"/>
        </w:rPr>
        <w:t>, 440, others]</w:t>
      </w:r>
      <w:r w:rsidRPr="00441E3B">
        <w:rPr>
          <w:lang w:eastAsia="zh-CN"/>
        </w:rPr>
        <w:t xml:space="preserve"> buildings/km2</w:t>
      </w:r>
    </w:p>
    <w:p w14:paraId="1A8EA47B" w14:textId="77777777" w:rsidR="003B6651" w:rsidRPr="000074F4" w:rsidRDefault="003B6651" w:rsidP="002C2BAE">
      <w:pPr>
        <w:pStyle w:val="BodyText"/>
        <w:numPr>
          <w:ilvl w:val="0"/>
          <w:numId w:val="52"/>
        </w:numPr>
        <w:overflowPunct/>
        <w:autoSpaceDE/>
        <w:autoSpaceDN/>
        <w:adjustRightInd/>
        <w:spacing w:after="0"/>
        <w:jc w:val="both"/>
        <w:textAlignment w:val="auto"/>
      </w:pPr>
      <w:r w:rsidRPr="00441E3B">
        <w:t>UT height: 1.5 or 4.5 m for residential buildings, 1.5/4.5/7.5/10.5/13.5 m for commercial buildings</w:t>
      </w:r>
    </w:p>
    <w:p w14:paraId="6D48C36B" w14:textId="77777777" w:rsidR="003B6651" w:rsidRPr="000074F4" w:rsidRDefault="003B6651" w:rsidP="002C2BAE">
      <w:pPr>
        <w:pStyle w:val="BodyText"/>
        <w:numPr>
          <w:ilvl w:val="1"/>
          <w:numId w:val="52"/>
        </w:numPr>
        <w:overflowPunct/>
        <w:autoSpaceDE/>
        <w:autoSpaceDN/>
        <w:adjustRightInd/>
        <w:spacing w:after="0"/>
        <w:jc w:val="both"/>
        <w:textAlignment w:val="auto"/>
      </w:pPr>
      <w:r w:rsidRPr="00441E3B">
        <w:t>Typical building heights: Up to two floors for residential buildings, up to five floors for commercial buildings</w:t>
      </w:r>
    </w:p>
    <w:p w14:paraId="1B7DDDAE" w14:textId="77777777" w:rsidR="003B6651" w:rsidRPr="00441E3B" w:rsidRDefault="003B6651" w:rsidP="002C2BAE">
      <w:pPr>
        <w:pStyle w:val="BodyText"/>
        <w:numPr>
          <w:ilvl w:val="0"/>
          <w:numId w:val="52"/>
        </w:numPr>
        <w:overflowPunct/>
        <w:autoSpaceDE/>
        <w:autoSpaceDN/>
        <w:adjustRightInd/>
        <w:spacing w:after="0"/>
        <w:jc w:val="both"/>
        <w:textAlignment w:val="auto"/>
      </w:pPr>
      <w:r w:rsidRPr="00441E3B">
        <w:t xml:space="preserve">UT distribution: </w:t>
      </w:r>
    </w:p>
    <w:p w14:paraId="46AE0ECA"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1: Uniform horizontally, 70% indoor residential users are on ground floor, 30% are on upper floor</w:t>
      </w:r>
    </w:p>
    <w:p w14:paraId="1E7A262A" w14:textId="77777777" w:rsidR="003B6651" w:rsidRPr="00441E3B" w:rsidRDefault="003B6651" w:rsidP="002C2BAE">
      <w:pPr>
        <w:pStyle w:val="ListParagraph"/>
        <w:numPr>
          <w:ilvl w:val="1"/>
          <w:numId w:val="34"/>
        </w:numPr>
        <w:overflowPunct/>
        <w:autoSpaceDE/>
        <w:autoSpaceDN/>
        <w:adjustRightInd/>
        <w:spacing w:after="0"/>
        <w:contextualSpacing w:val="0"/>
        <w:textAlignment w:val="auto"/>
      </w:pPr>
      <w:r w:rsidRPr="00441E3B">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441E3B">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uniform (1, 2) for residential buildings or is uniform (1, 5) for commercial buildings.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4F16D75F" w14:textId="77777777" w:rsidR="003B6651" w:rsidRPr="00441E3B" w:rsidRDefault="003B6651" w:rsidP="002C2BAE">
      <w:pPr>
        <w:pStyle w:val="BodyText"/>
        <w:numPr>
          <w:ilvl w:val="0"/>
          <w:numId w:val="52"/>
        </w:numPr>
        <w:overflowPunct/>
        <w:autoSpaceDE/>
        <w:autoSpaceDN/>
        <w:adjustRightInd/>
        <w:spacing w:after="0"/>
        <w:jc w:val="both"/>
        <w:textAlignment w:val="auto"/>
      </w:pPr>
      <w:r w:rsidRPr="00441E3B">
        <w:t xml:space="preserve">Indoor/Outdoor: </w:t>
      </w:r>
    </w:p>
    <w:p w14:paraId="3A51479B"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1: 80% indoor and 20% outdoor,</w:t>
      </w:r>
    </w:p>
    <w:p w14:paraId="5B34D4F5" w14:textId="77777777" w:rsidR="003B6651" w:rsidRPr="00441E3B" w:rsidRDefault="003B6651" w:rsidP="002C2BAE">
      <w:pPr>
        <w:pStyle w:val="BodyText"/>
        <w:numPr>
          <w:ilvl w:val="2"/>
          <w:numId w:val="52"/>
        </w:numPr>
        <w:overflowPunct/>
        <w:autoSpaceDE/>
        <w:autoSpaceDN/>
        <w:adjustRightInd/>
        <w:spacing w:after="0"/>
        <w:jc w:val="both"/>
        <w:textAlignment w:val="auto"/>
      </w:pPr>
      <w:r w:rsidRPr="00441E3B">
        <w:t>FFS: ratio between residential and commercial buildings</w:t>
      </w:r>
    </w:p>
    <w:p w14:paraId="14DA9811" w14:textId="77777777" w:rsidR="003B6651" w:rsidRPr="00441E3B" w:rsidRDefault="003B6651" w:rsidP="002C2BAE">
      <w:pPr>
        <w:pStyle w:val="BodyText"/>
        <w:numPr>
          <w:ilvl w:val="2"/>
          <w:numId w:val="52"/>
        </w:numPr>
        <w:overflowPunct/>
        <w:autoSpaceDE/>
        <w:autoSpaceDN/>
        <w:adjustRightInd/>
        <w:spacing w:after="0"/>
        <w:jc w:val="both"/>
        <w:textAlignment w:val="auto"/>
      </w:pPr>
      <w:r w:rsidRPr="00441E3B">
        <w:t>FFS on in-car users</w:t>
      </w:r>
    </w:p>
    <w:p w14:paraId="21088E95"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 xml:space="preserve">Option 2: </w:t>
      </w:r>
      <w:r w:rsidRPr="00441E3B">
        <w:rPr>
          <w:rFonts w:eastAsia="DengXian"/>
          <w:lang w:eastAsia="ko-KR"/>
        </w:rPr>
        <w:t>40% indoor in residential buildings, 40% indoor in commercial buildings, and 20% outdoor</w:t>
      </w:r>
    </w:p>
    <w:p w14:paraId="6052ABC4" w14:textId="77777777" w:rsidR="003B6651" w:rsidRPr="00441E3B" w:rsidRDefault="003B6651" w:rsidP="002C2BAE">
      <w:pPr>
        <w:pStyle w:val="BodyText"/>
        <w:numPr>
          <w:ilvl w:val="0"/>
          <w:numId w:val="52"/>
        </w:numPr>
        <w:overflowPunct/>
        <w:autoSpaceDE/>
        <w:autoSpaceDN/>
        <w:adjustRightInd/>
        <w:spacing w:after="0"/>
        <w:jc w:val="both"/>
        <w:textAlignment w:val="auto"/>
      </w:pPr>
      <w:r w:rsidRPr="00441E3B">
        <w:t>LOS/NLOS: LOS and NLOS</w:t>
      </w:r>
    </w:p>
    <w:p w14:paraId="5E945C89" w14:textId="77777777" w:rsidR="003B6651" w:rsidRPr="00735E0E" w:rsidRDefault="003B6651" w:rsidP="002C2BAE">
      <w:pPr>
        <w:pStyle w:val="BodyText"/>
        <w:numPr>
          <w:ilvl w:val="0"/>
          <w:numId w:val="52"/>
        </w:numPr>
        <w:overflowPunct/>
        <w:autoSpaceDE/>
        <w:autoSpaceDN/>
        <w:adjustRightInd/>
        <w:spacing w:after="0"/>
        <w:jc w:val="both"/>
        <w:textAlignment w:val="auto"/>
        <w:rPr>
          <w:lang w:val="fr-FR"/>
        </w:rPr>
      </w:pPr>
      <w:r w:rsidRPr="00735E0E">
        <w:rPr>
          <w:lang w:val="fr-FR"/>
        </w:rPr>
        <w:t>Min BS - UT distance (2D</w:t>
      </w:r>
      <w:proofErr w:type="gramStart"/>
      <w:r w:rsidRPr="00735E0E">
        <w:rPr>
          <w:lang w:val="fr-FR"/>
        </w:rPr>
        <w:t>):</w:t>
      </w:r>
      <w:proofErr w:type="gramEnd"/>
    </w:p>
    <w:p w14:paraId="7CAEE7E8"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441E3B">
        <w:t>Option 1: 25 m</w:t>
      </w:r>
    </w:p>
    <w:p w14:paraId="5D039DF3" w14:textId="77777777" w:rsidR="003B6651" w:rsidRPr="000074F4" w:rsidRDefault="003B6651" w:rsidP="002C2BAE">
      <w:pPr>
        <w:pStyle w:val="BodyText"/>
        <w:numPr>
          <w:ilvl w:val="1"/>
          <w:numId w:val="52"/>
        </w:numPr>
        <w:overflowPunct/>
        <w:autoSpaceDE/>
        <w:autoSpaceDN/>
        <w:adjustRightInd/>
        <w:spacing w:after="0"/>
        <w:jc w:val="both"/>
        <w:textAlignment w:val="auto"/>
      </w:pPr>
      <w:r w:rsidRPr="00441E3B">
        <w:t>Option 2: 10 m</w:t>
      </w:r>
    </w:p>
    <w:p w14:paraId="6ECF580E" w14:textId="77777777" w:rsidR="003B6651" w:rsidRPr="00441E3B" w:rsidRDefault="003B6651" w:rsidP="002C2BAE">
      <w:pPr>
        <w:pStyle w:val="BodyText"/>
        <w:numPr>
          <w:ilvl w:val="1"/>
          <w:numId w:val="52"/>
        </w:numPr>
        <w:overflowPunct/>
        <w:autoSpaceDE/>
        <w:autoSpaceDN/>
        <w:adjustRightInd/>
        <w:spacing w:after="0"/>
        <w:jc w:val="both"/>
        <w:textAlignment w:val="auto"/>
      </w:pPr>
      <w:r w:rsidRPr="00036E10">
        <w:rPr>
          <w:rFonts w:eastAsia="DengXian" w:hint="eastAsia"/>
          <w:lang w:eastAsia="zh-CN"/>
        </w:rPr>
        <w:t>Option 3: 35 m</w:t>
      </w:r>
    </w:p>
    <w:p w14:paraId="2371F6B1" w14:textId="77777777" w:rsidR="003B6651" w:rsidRPr="00441E3B" w:rsidRDefault="003B6651" w:rsidP="002C2BAE">
      <w:pPr>
        <w:pStyle w:val="BodyText"/>
        <w:numPr>
          <w:ilvl w:val="0"/>
          <w:numId w:val="52"/>
        </w:numPr>
        <w:suppressAutoHyphens/>
        <w:overflowPunct/>
        <w:autoSpaceDE/>
        <w:autoSpaceDN/>
        <w:adjustRightInd/>
        <w:spacing w:after="0"/>
        <w:jc w:val="both"/>
        <w:textAlignment w:val="auto"/>
      </w:pPr>
      <w:r w:rsidRPr="00441E3B">
        <w:rPr>
          <w:rFonts w:eastAsia="DengXian"/>
          <w:lang w:eastAsia="ko-KR"/>
        </w:rPr>
        <w:t>FFS: Penetration model: low-loss penetration model</w:t>
      </w:r>
    </w:p>
    <w:p w14:paraId="6611A377" w14:textId="77777777" w:rsidR="003B6651" w:rsidRPr="00441E3B" w:rsidRDefault="003B6651" w:rsidP="002C2BAE">
      <w:pPr>
        <w:pStyle w:val="BodyText"/>
        <w:numPr>
          <w:ilvl w:val="0"/>
          <w:numId w:val="52"/>
        </w:numPr>
        <w:suppressAutoHyphens/>
        <w:overflowPunct/>
        <w:autoSpaceDE/>
        <w:autoSpaceDN/>
        <w:adjustRightInd/>
        <w:spacing w:after="0"/>
        <w:jc w:val="both"/>
        <w:textAlignment w:val="auto"/>
      </w:pPr>
      <w:r w:rsidRPr="00441E3B">
        <w:t>FFS: clutter height parameter, e.g. foliage</w:t>
      </w:r>
    </w:p>
    <w:p w14:paraId="4DB8EACA" w14:textId="77777777" w:rsidR="003B6651" w:rsidRPr="00735E0E" w:rsidRDefault="003B6651" w:rsidP="003B6651">
      <w:pPr>
        <w:rPr>
          <w:rFonts w:eastAsia="DengXian"/>
          <w:lang w:eastAsia="zh-CN"/>
        </w:rPr>
      </w:pPr>
    </w:p>
    <w:p w14:paraId="4A142A10" w14:textId="77777777" w:rsidR="003B6651" w:rsidRDefault="003B6651" w:rsidP="003B6651">
      <w:pPr>
        <w:rPr>
          <w:rFonts w:eastAsia="DengXian"/>
          <w:lang w:eastAsia="zh-CN"/>
        </w:rPr>
      </w:pPr>
      <w:r>
        <w:rPr>
          <w:rFonts w:eastAsia="DengXian" w:hint="eastAsia"/>
          <w:lang w:eastAsia="zh-CN"/>
        </w:rPr>
        <w:t>Conclusion</w:t>
      </w:r>
    </w:p>
    <w:p w14:paraId="029E8A1F" w14:textId="77777777" w:rsidR="003B6651" w:rsidRPr="00A12B35" w:rsidRDefault="003B6651" w:rsidP="003B6651">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172586BB" w14:textId="77777777" w:rsidR="003B6651" w:rsidRPr="00A12B35" w:rsidRDefault="003B6651" w:rsidP="002C2BAE">
      <w:pPr>
        <w:pStyle w:val="ListParagraph"/>
        <w:numPr>
          <w:ilvl w:val="0"/>
          <w:numId w:val="53"/>
        </w:numPr>
        <w:suppressAutoHyphens/>
        <w:autoSpaceDE/>
        <w:autoSpaceDN/>
        <w:adjustRightInd/>
        <w:spacing w:after="0" w:line="254" w:lineRule="auto"/>
        <w:contextualSpacing w:val="0"/>
        <w:textAlignment w:val="auto"/>
        <w:rPr>
          <w:lang w:eastAsia="zh-CN"/>
        </w:rPr>
      </w:pPr>
      <w:r w:rsidRPr="00A12B35">
        <w:rPr>
          <w:lang w:eastAsia="zh-CN"/>
        </w:rPr>
        <w:t>Pathloss</w:t>
      </w:r>
      <w:r w:rsidRPr="00036E10">
        <w:rPr>
          <w:rFonts w:eastAsia="DengXian" w:hint="eastAsia"/>
          <w:lang w:eastAsia="zh-CN"/>
        </w:rPr>
        <w:t xml:space="preserve"> </w:t>
      </w:r>
    </w:p>
    <w:p w14:paraId="15AE61A5" w14:textId="77777777" w:rsidR="003B6651" w:rsidRPr="00604BCB" w:rsidRDefault="003B6651" w:rsidP="002C2BAE">
      <w:pPr>
        <w:pStyle w:val="ListParagraph"/>
        <w:numPr>
          <w:ilvl w:val="1"/>
          <w:numId w:val="53"/>
        </w:numPr>
        <w:suppressAutoHyphens/>
        <w:autoSpaceDE/>
        <w:autoSpaceDN/>
        <w:adjustRightInd/>
        <w:spacing w:after="0" w:line="254" w:lineRule="auto"/>
        <w:contextualSpacing w:val="0"/>
        <w:textAlignment w:val="auto"/>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5DE4B9C7" w14:textId="77777777" w:rsidR="003B6651" w:rsidRPr="00C3789C" w:rsidRDefault="003B6651" w:rsidP="002C2BAE">
      <w:pPr>
        <w:pStyle w:val="ListParagraph"/>
        <w:numPr>
          <w:ilvl w:val="1"/>
          <w:numId w:val="53"/>
        </w:numPr>
        <w:suppressAutoHyphens/>
        <w:autoSpaceDE/>
        <w:autoSpaceDN/>
        <w:adjustRightInd/>
        <w:spacing w:after="0" w:line="254" w:lineRule="auto"/>
        <w:contextualSpacing w:val="0"/>
        <w:textAlignment w:val="auto"/>
        <w:rPr>
          <w:lang w:eastAsia="zh-CN"/>
        </w:rPr>
      </w:pPr>
      <w:r w:rsidRPr="00C3789C">
        <w:rPr>
          <w:lang w:eastAsia="zh-CN"/>
        </w:rPr>
        <w:t>LOS: Reuse pathloss model of UMa scenario in TR 38.901</w:t>
      </w:r>
    </w:p>
    <w:p w14:paraId="2AB7E208" w14:textId="77777777" w:rsidR="003B6651" w:rsidRPr="00465D77" w:rsidRDefault="003B6651" w:rsidP="002C2BAE">
      <w:pPr>
        <w:pStyle w:val="ListParagraph"/>
        <w:numPr>
          <w:ilvl w:val="1"/>
          <w:numId w:val="53"/>
        </w:numPr>
        <w:suppressAutoHyphens/>
        <w:autoSpaceDE/>
        <w:autoSpaceDN/>
        <w:adjustRightInd/>
        <w:spacing w:after="0" w:line="254" w:lineRule="auto"/>
        <w:contextualSpacing w:val="0"/>
        <w:textAlignment w:val="auto"/>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6B672578" w14:textId="77777777" w:rsidR="003B6651" w:rsidRPr="00A12B35" w:rsidRDefault="003B6651" w:rsidP="002C2BAE">
      <w:pPr>
        <w:pStyle w:val="ListParagraph"/>
        <w:numPr>
          <w:ilvl w:val="1"/>
          <w:numId w:val="53"/>
        </w:numPr>
        <w:suppressAutoHyphens/>
        <w:autoSpaceDE/>
        <w:autoSpaceDN/>
        <w:adjustRightInd/>
        <w:spacing w:after="0" w:line="254" w:lineRule="auto"/>
        <w:contextualSpacing w:val="0"/>
        <w:textAlignment w:val="auto"/>
        <w:rPr>
          <w:lang w:eastAsia="zh-CN"/>
        </w:rPr>
      </w:pPr>
      <w:r w:rsidRPr="00036E10">
        <w:rPr>
          <w:rFonts w:eastAsia="DengXian" w:hint="eastAsia"/>
          <w:lang w:eastAsia="zh-CN"/>
        </w:rPr>
        <w:t>For LOS and NLOS, reuse Winner II</w:t>
      </w:r>
    </w:p>
    <w:p w14:paraId="6F156141" w14:textId="77777777" w:rsidR="003B6651" w:rsidRPr="00A12B35" w:rsidRDefault="003B6651" w:rsidP="003B6651">
      <w:pPr>
        <w:pStyle w:val="ListParagraph"/>
        <w:suppressAutoHyphens/>
        <w:spacing w:line="254" w:lineRule="auto"/>
        <w:ind w:left="1440"/>
        <w:jc w:val="both"/>
        <w:rPr>
          <w:lang w:eastAsia="zh-CN"/>
        </w:rPr>
      </w:pPr>
      <w:r w:rsidRPr="00EE54E2">
        <w:rPr>
          <w:noProof/>
          <w:lang w:eastAsia="zh-CN"/>
        </w:rPr>
        <w:lastRenderedPageBreak/>
        <w:drawing>
          <wp:inline distT="0" distB="0" distL="0" distR="0" wp14:anchorId="686D905B" wp14:editId="4E47EBEB">
            <wp:extent cx="5048250" cy="2505075"/>
            <wp:effectExtent l="0" t="0" r="0" b="9525"/>
            <wp:docPr id="1618302869"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2240F3C6" w14:textId="77777777" w:rsidR="003B6651" w:rsidRPr="00A12B35" w:rsidRDefault="003B6651" w:rsidP="002C2BAE">
      <w:pPr>
        <w:pStyle w:val="ListParagraph"/>
        <w:numPr>
          <w:ilvl w:val="0"/>
          <w:numId w:val="53"/>
        </w:numPr>
        <w:suppressAutoHyphens/>
        <w:autoSpaceDE/>
        <w:autoSpaceDN/>
        <w:adjustRightInd/>
        <w:spacing w:after="0" w:line="254" w:lineRule="auto"/>
        <w:contextualSpacing w:val="0"/>
        <w:textAlignment w:val="auto"/>
        <w:rPr>
          <w:lang w:eastAsia="zh-CN"/>
        </w:rPr>
      </w:pPr>
      <w:r w:rsidRPr="00A12B35">
        <w:rPr>
          <w:lang w:eastAsia="zh-CN"/>
        </w:rPr>
        <w:t>LOS probability</w:t>
      </w:r>
    </w:p>
    <w:p w14:paraId="30D4C1D5" w14:textId="77777777" w:rsidR="003B6651" w:rsidRPr="00A12B35" w:rsidRDefault="00000000" w:rsidP="002C2BAE">
      <w:pPr>
        <w:pStyle w:val="ListParagraph"/>
        <w:numPr>
          <w:ilvl w:val="1"/>
          <w:numId w:val="53"/>
        </w:numPr>
        <w:suppressAutoHyphens/>
        <w:autoSpaceDE/>
        <w:autoSpaceDN/>
        <w:adjustRightInd/>
        <w:spacing w:after="0" w:line="254" w:lineRule="auto"/>
        <w:contextualSpacing w:val="0"/>
        <w:textAlignment w:val="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CC61E" w14:textId="77777777" w:rsidR="003B6651" w:rsidRPr="00A12B35" w:rsidRDefault="003B6651" w:rsidP="002C2BAE">
      <w:pPr>
        <w:pStyle w:val="ListParagraph"/>
        <w:numPr>
          <w:ilvl w:val="0"/>
          <w:numId w:val="53"/>
        </w:numPr>
        <w:suppressAutoHyphens/>
        <w:autoSpaceDE/>
        <w:autoSpaceDN/>
        <w:adjustRightInd/>
        <w:spacing w:after="0" w:line="254" w:lineRule="auto"/>
        <w:contextualSpacing w:val="0"/>
        <w:textAlignment w:val="auto"/>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0"/>
        <w:gridCol w:w="1063"/>
        <w:gridCol w:w="1141"/>
        <w:gridCol w:w="1563"/>
      </w:tblGrid>
      <w:tr w:rsidR="003B6651" w:rsidRPr="00A12B35" w14:paraId="47DACA87" w14:textId="77777777" w:rsidTr="00994E89">
        <w:trPr>
          <w:cantSplit/>
          <w:trHeight w:val="218"/>
          <w:tblHeader/>
          <w:jc w:val="center"/>
        </w:trPr>
        <w:tc>
          <w:tcPr>
            <w:tcW w:w="1866" w:type="pct"/>
            <w:gridSpan w:val="2"/>
            <w:vMerge w:val="restart"/>
            <w:shd w:val="clear" w:color="auto" w:fill="E0E0E0"/>
            <w:vAlign w:val="center"/>
          </w:tcPr>
          <w:p w14:paraId="03E96084"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2B2865E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SMa</w:t>
            </w:r>
          </w:p>
        </w:tc>
      </w:tr>
      <w:tr w:rsidR="003B6651" w:rsidRPr="00A12B35" w14:paraId="248C6B9D" w14:textId="77777777" w:rsidTr="00994E89">
        <w:trPr>
          <w:cantSplit/>
          <w:trHeight w:val="136"/>
          <w:tblHeader/>
          <w:jc w:val="center"/>
        </w:trPr>
        <w:tc>
          <w:tcPr>
            <w:tcW w:w="1866" w:type="pct"/>
            <w:gridSpan w:val="2"/>
            <w:vMerge/>
            <w:vAlign w:val="center"/>
          </w:tcPr>
          <w:p w14:paraId="2F9874EF" w14:textId="77777777" w:rsidR="003B6651" w:rsidRPr="00A12B35" w:rsidRDefault="003B6651" w:rsidP="00994E89">
            <w:pPr>
              <w:pStyle w:val="TAH"/>
              <w:keepNext w:val="0"/>
              <w:keepLines w:val="0"/>
              <w:rPr>
                <w:rFonts w:ascii="Times New Roman" w:hAnsi="Times New Roman"/>
                <w:b w:val="0"/>
                <w:sz w:val="20"/>
              </w:rPr>
            </w:pPr>
          </w:p>
        </w:tc>
        <w:tc>
          <w:tcPr>
            <w:tcW w:w="893" w:type="pct"/>
            <w:shd w:val="clear" w:color="auto" w:fill="E0E0E0"/>
            <w:vAlign w:val="center"/>
          </w:tcPr>
          <w:p w14:paraId="06CAD124"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2DC5FD2A"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1F8DF8BF"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O2I</w:t>
            </w:r>
          </w:p>
        </w:tc>
      </w:tr>
      <w:tr w:rsidR="003B6651" w:rsidRPr="00A12B35" w14:paraId="708BE5C3" w14:textId="77777777" w:rsidTr="00994E89">
        <w:trPr>
          <w:cantSplit/>
          <w:trHeight w:val="218"/>
          <w:jc w:val="center"/>
        </w:trPr>
        <w:tc>
          <w:tcPr>
            <w:tcW w:w="1392" w:type="pct"/>
            <w:vMerge w:val="restart"/>
            <w:vAlign w:val="center"/>
          </w:tcPr>
          <w:p w14:paraId="3A0930AA" w14:textId="77777777" w:rsidR="003B6651" w:rsidRPr="00A12B35" w:rsidRDefault="003B6651" w:rsidP="00994E89">
            <w:pPr>
              <w:pStyle w:val="TAC"/>
              <w:keepLines w:val="0"/>
            </w:pPr>
            <w:r w:rsidRPr="00A12B35">
              <w:t>AOD spread (ASD)</w:t>
            </w:r>
          </w:p>
          <w:p w14:paraId="0D9CC04E" w14:textId="77777777" w:rsidR="003B6651" w:rsidRPr="00A12B35" w:rsidRDefault="003B6651" w:rsidP="00994E89">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518A1BF2" w14:textId="77777777" w:rsidR="003B6651" w:rsidRPr="00A12B35" w:rsidRDefault="003B6651" w:rsidP="00994E89">
            <w:pPr>
              <w:pStyle w:val="TAC"/>
              <w:keepLines w:val="0"/>
            </w:pPr>
            <w:r w:rsidRPr="00A12B35">
              <w:rPr>
                <w:i/>
              </w:rPr>
              <w:t>µ</w:t>
            </w:r>
            <w:proofErr w:type="spellStart"/>
            <w:r w:rsidRPr="00A12B35">
              <w:rPr>
                <w:vertAlign w:val="subscript"/>
              </w:rPr>
              <w:t>lgASD</w:t>
            </w:r>
            <w:proofErr w:type="spellEnd"/>
          </w:p>
        </w:tc>
        <w:tc>
          <w:tcPr>
            <w:tcW w:w="893" w:type="pct"/>
            <w:vAlign w:val="center"/>
          </w:tcPr>
          <w:p w14:paraId="3A5EE1D0" w14:textId="77777777" w:rsidR="003B6651" w:rsidRPr="00A12B35" w:rsidRDefault="003B6651" w:rsidP="00994E89">
            <w:pPr>
              <w:pStyle w:val="TAC"/>
              <w:keepLines w:val="0"/>
            </w:pPr>
            <w:r w:rsidRPr="00A12B35">
              <w:t>0.55</w:t>
            </w:r>
          </w:p>
        </w:tc>
        <w:tc>
          <w:tcPr>
            <w:tcW w:w="954" w:type="pct"/>
            <w:vAlign w:val="center"/>
          </w:tcPr>
          <w:p w14:paraId="6509CCAA" w14:textId="77777777" w:rsidR="003B6651" w:rsidRPr="00A12B35" w:rsidRDefault="003B6651" w:rsidP="00994E89">
            <w:pPr>
              <w:pStyle w:val="TAC"/>
              <w:keepLines w:val="0"/>
            </w:pPr>
            <w:r w:rsidRPr="00A12B35">
              <w:t>0.55</w:t>
            </w:r>
          </w:p>
        </w:tc>
        <w:tc>
          <w:tcPr>
            <w:tcW w:w="1287" w:type="pct"/>
            <w:vAlign w:val="center"/>
          </w:tcPr>
          <w:p w14:paraId="43FD895F" w14:textId="77777777" w:rsidR="003B6651" w:rsidRPr="00A12B35" w:rsidRDefault="003B6651" w:rsidP="00994E89">
            <w:pPr>
              <w:pStyle w:val="TAC"/>
              <w:keepLines w:val="0"/>
            </w:pPr>
            <w:r w:rsidRPr="00A12B35">
              <w:t>0.55</w:t>
            </w:r>
          </w:p>
        </w:tc>
      </w:tr>
      <w:tr w:rsidR="003B6651" w:rsidRPr="00A12B35" w14:paraId="545BC0DF" w14:textId="77777777" w:rsidTr="00994E89">
        <w:trPr>
          <w:cantSplit/>
          <w:trHeight w:val="136"/>
          <w:jc w:val="center"/>
        </w:trPr>
        <w:tc>
          <w:tcPr>
            <w:tcW w:w="1392" w:type="pct"/>
            <w:vMerge/>
            <w:vAlign w:val="center"/>
          </w:tcPr>
          <w:p w14:paraId="41FA6B64" w14:textId="77777777" w:rsidR="003B6651" w:rsidRPr="00A12B35" w:rsidRDefault="003B6651" w:rsidP="00994E89">
            <w:pPr>
              <w:pStyle w:val="TAC"/>
              <w:keepLines w:val="0"/>
            </w:pPr>
          </w:p>
        </w:tc>
        <w:tc>
          <w:tcPr>
            <w:tcW w:w="473" w:type="pct"/>
            <w:vAlign w:val="center"/>
          </w:tcPr>
          <w:p w14:paraId="3EF6B76A" w14:textId="77777777" w:rsidR="003B6651" w:rsidRPr="00A12B35" w:rsidRDefault="003B6651" w:rsidP="00994E89">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19E7406A" w14:textId="77777777" w:rsidR="003B6651" w:rsidRPr="00A12B35" w:rsidRDefault="003B6651" w:rsidP="00994E89">
            <w:pPr>
              <w:pStyle w:val="TAC"/>
              <w:keepLines w:val="0"/>
            </w:pPr>
            <w:r w:rsidRPr="00A12B35">
              <w:t>0.25</w:t>
            </w:r>
          </w:p>
        </w:tc>
        <w:tc>
          <w:tcPr>
            <w:tcW w:w="954" w:type="pct"/>
            <w:vAlign w:val="center"/>
          </w:tcPr>
          <w:p w14:paraId="579EF35B" w14:textId="77777777" w:rsidR="003B6651" w:rsidRPr="00A12B35" w:rsidRDefault="003B6651" w:rsidP="00994E89">
            <w:pPr>
              <w:pStyle w:val="TAC"/>
              <w:keepLines w:val="0"/>
              <w:rPr>
                <w:color w:val="FF0000"/>
                <w:highlight w:val="yellow"/>
              </w:rPr>
            </w:pPr>
            <w:r w:rsidRPr="00A12B35">
              <w:t>0.25</w:t>
            </w:r>
          </w:p>
        </w:tc>
        <w:tc>
          <w:tcPr>
            <w:tcW w:w="1287" w:type="pct"/>
            <w:vAlign w:val="center"/>
          </w:tcPr>
          <w:p w14:paraId="07EAC387" w14:textId="77777777" w:rsidR="003B6651" w:rsidRPr="00A12B35" w:rsidRDefault="003B6651" w:rsidP="00994E89">
            <w:pPr>
              <w:pStyle w:val="TAC"/>
              <w:keepLines w:val="0"/>
              <w:rPr>
                <w:color w:val="FF0000"/>
                <w:highlight w:val="yellow"/>
              </w:rPr>
            </w:pPr>
            <w:r w:rsidRPr="00A12B35">
              <w:t>0.25</w:t>
            </w:r>
          </w:p>
        </w:tc>
      </w:tr>
      <w:tr w:rsidR="003B6651" w:rsidRPr="00A12B35" w14:paraId="580148EF" w14:textId="77777777" w:rsidTr="00994E89">
        <w:trPr>
          <w:cantSplit/>
          <w:trHeight w:val="368"/>
          <w:jc w:val="center"/>
        </w:trPr>
        <w:tc>
          <w:tcPr>
            <w:tcW w:w="1866" w:type="pct"/>
            <w:gridSpan w:val="2"/>
            <w:vAlign w:val="center"/>
          </w:tcPr>
          <w:p w14:paraId="5F031901" w14:textId="77777777" w:rsidR="003B6651" w:rsidRPr="00A12B35" w:rsidRDefault="003B6651" w:rsidP="00994E89">
            <w:pPr>
              <w:pStyle w:val="TAC"/>
              <w:keepLines w:val="0"/>
              <w:rPr>
                <w:i/>
              </w:rPr>
            </w:pPr>
            <w:r w:rsidRPr="00A12B35">
              <w:t xml:space="preserve">Cluster </w:t>
            </w:r>
            <w:r w:rsidRPr="00A12B35">
              <w:rPr>
                <w:i/>
              </w:rPr>
              <w:t xml:space="preserve">ASD </w:t>
            </w:r>
            <w:r w:rsidRPr="00A12B35">
              <w:rPr>
                <w:rFonts w:eastAsia="MS Mincho"/>
                <w:lang w:eastAsia="ja-JP"/>
              </w:rPr>
              <w:t>(</w:t>
            </w:r>
            <w:r w:rsidRPr="00A12B35">
              <w:rPr>
                <w:noProof/>
                <w:position w:val="-12"/>
              </w:rPr>
              <w:object w:dxaOrig="462" w:dyaOrig="398" w14:anchorId="655CE3D3">
                <v:shape id="_x0000_i1026" type="#_x0000_t75" style="width:23.7pt;height:20.9pt" o:ole="">
                  <v:imagedata r:id="rId47" o:title=""/>
                </v:shape>
                <o:OLEObject Type="Embed" ProgID="Equation.3" ShapeID="_x0000_i1026" DrawAspect="Content" ObjectID="_1792572630" r:id="rId50"/>
              </w:object>
            </w:r>
            <w:r w:rsidRPr="00A12B35">
              <w:rPr>
                <w:rFonts w:eastAsia="MS Mincho"/>
                <w:lang w:eastAsia="ja-JP"/>
              </w:rPr>
              <w:t>) in [</w:t>
            </w:r>
            <w:proofErr w:type="spellStart"/>
            <w:r w:rsidRPr="00A12B35">
              <w:rPr>
                <w:rFonts w:eastAsia="MS Mincho"/>
                <w:lang w:eastAsia="ja-JP"/>
              </w:rPr>
              <w:t>deg</w:t>
            </w:r>
            <w:proofErr w:type="spellEnd"/>
            <w:r w:rsidRPr="00A12B35">
              <w:rPr>
                <w:rFonts w:eastAsia="MS Mincho"/>
                <w:lang w:eastAsia="ja-JP"/>
              </w:rPr>
              <w:t>]</w:t>
            </w:r>
          </w:p>
        </w:tc>
        <w:tc>
          <w:tcPr>
            <w:tcW w:w="893" w:type="pct"/>
            <w:vAlign w:val="center"/>
          </w:tcPr>
          <w:p w14:paraId="14E32E15" w14:textId="77777777" w:rsidR="003B6651" w:rsidRPr="00A12B35" w:rsidRDefault="003B6651" w:rsidP="00994E89">
            <w:pPr>
              <w:pStyle w:val="TAC"/>
              <w:keepLines w:val="0"/>
            </w:pPr>
            <w:r w:rsidRPr="00A12B35">
              <w:t>1.5</w:t>
            </w:r>
          </w:p>
        </w:tc>
        <w:tc>
          <w:tcPr>
            <w:tcW w:w="954" w:type="pct"/>
            <w:vAlign w:val="center"/>
          </w:tcPr>
          <w:p w14:paraId="6A6B92A0" w14:textId="77777777" w:rsidR="003B6651" w:rsidRPr="00A12B35" w:rsidRDefault="003B6651" w:rsidP="00994E89">
            <w:pPr>
              <w:pStyle w:val="TAC"/>
              <w:keepLines w:val="0"/>
            </w:pPr>
            <w:r w:rsidRPr="00A12B35">
              <w:t>1.5</w:t>
            </w:r>
          </w:p>
        </w:tc>
        <w:tc>
          <w:tcPr>
            <w:tcW w:w="1287" w:type="pct"/>
            <w:vAlign w:val="center"/>
          </w:tcPr>
          <w:p w14:paraId="3BE4EA67" w14:textId="77777777" w:rsidR="003B6651" w:rsidRPr="00A12B35" w:rsidRDefault="003B6651" w:rsidP="00994E89">
            <w:pPr>
              <w:pStyle w:val="TAC"/>
              <w:keepLines w:val="0"/>
            </w:pPr>
            <w:r w:rsidRPr="00A12B35">
              <w:t>1.5</w:t>
            </w:r>
          </w:p>
        </w:tc>
      </w:tr>
    </w:tbl>
    <w:p w14:paraId="4457D8A8" w14:textId="77777777" w:rsidR="003B6651" w:rsidRPr="00A12B35" w:rsidRDefault="003B6651" w:rsidP="002C2BAE">
      <w:pPr>
        <w:pStyle w:val="ListParagraph"/>
        <w:numPr>
          <w:ilvl w:val="0"/>
          <w:numId w:val="53"/>
        </w:numPr>
        <w:suppressAutoHyphens/>
        <w:autoSpaceDE/>
        <w:autoSpaceDN/>
        <w:adjustRightInd/>
        <w:spacing w:after="0" w:line="254" w:lineRule="auto"/>
        <w:contextualSpacing w:val="0"/>
        <w:textAlignment w:val="auto"/>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654"/>
        <w:gridCol w:w="1133"/>
        <w:gridCol w:w="1210"/>
        <w:gridCol w:w="1644"/>
      </w:tblGrid>
      <w:tr w:rsidR="003B6651" w:rsidRPr="00A12B35" w14:paraId="6A703937" w14:textId="77777777" w:rsidTr="00994E89">
        <w:trPr>
          <w:cantSplit/>
          <w:trHeight w:val="246"/>
          <w:tblHeader/>
          <w:jc w:val="center"/>
        </w:trPr>
        <w:tc>
          <w:tcPr>
            <w:tcW w:w="1772" w:type="pct"/>
            <w:gridSpan w:val="2"/>
            <w:vMerge w:val="restart"/>
            <w:shd w:val="clear" w:color="auto" w:fill="E0E0E0"/>
            <w:vAlign w:val="center"/>
          </w:tcPr>
          <w:p w14:paraId="791F8B15"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4A278D9A"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SMa</w:t>
            </w:r>
          </w:p>
        </w:tc>
      </w:tr>
      <w:tr w:rsidR="003B6651" w:rsidRPr="00A12B35" w14:paraId="29D42DF7" w14:textId="77777777" w:rsidTr="00994E89">
        <w:trPr>
          <w:cantSplit/>
          <w:trHeight w:val="154"/>
          <w:tblHeader/>
          <w:jc w:val="center"/>
        </w:trPr>
        <w:tc>
          <w:tcPr>
            <w:tcW w:w="1772" w:type="pct"/>
            <w:gridSpan w:val="2"/>
            <w:vMerge/>
            <w:vAlign w:val="center"/>
          </w:tcPr>
          <w:p w14:paraId="6E4FDEE0" w14:textId="77777777" w:rsidR="003B6651" w:rsidRPr="00A12B35" w:rsidRDefault="003B6651" w:rsidP="00994E89">
            <w:pPr>
              <w:pStyle w:val="TAH"/>
              <w:keepNext w:val="0"/>
              <w:keepLines w:val="0"/>
              <w:rPr>
                <w:rFonts w:ascii="Times New Roman" w:hAnsi="Times New Roman"/>
                <w:b w:val="0"/>
                <w:sz w:val="20"/>
              </w:rPr>
            </w:pPr>
          </w:p>
        </w:tc>
        <w:tc>
          <w:tcPr>
            <w:tcW w:w="926" w:type="pct"/>
            <w:shd w:val="clear" w:color="auto" w:fill="E0E0E0"/>
            <w:vAlign w:val="center"/>
          </w:tcPr>
          <w:p w14:paraId="092626C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7AB177C"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19B0AC71" w14:textId="77777777" w:rsidR="003B6651" w:rsidRPr="00A12B35" w:rsidRDefault="003B6651" w:rsidP="00994E89">
            <w:pPr>
              <w:pStyle w:val="TAH"/>
              <w:keepNext w:val="0"/>
              <w:keepLines w:val="0"/>
              <w:rPr>
                <w:rFonts w:ascii="Times New Roman" w:hAnsi="Times New Roman"/>
                <w:b w:val="0"/>
                <w:sz w:val="20"/>
              </w:rPr>
            </w:pPr>
            <w:r w:rsidRPr="00A12B35">
              <w:rPr>
                <w:rFonts w:ascii="Times New Roman" w:hAnsi="Times New Roman"/>
                <w:b w:val="0"/>
                <w:sz w:val="20"/>
              </w:rPr>
              <w:t>O2I</w:t>
            </w:r>
          </w:p>
        </w:tc>
      </w:tr>
      <w:tr w:rsidR="003B6651" w:rsidRPr="00A12B35" w14:paraId="0D781E0C" w14:textId="77777777" w:rsidTr="00994E89">
        <w:trPr>
          <w:cantSplit/>
          <w:trHeight w:val="246"/>
          <w:jc w:val="center"/>
        </w:trPr>
        <w:tc>
          <w:tcPr>
            <w:tcW w:w="1322" w:type="pct"/>
            <w:vMerge w:val="restart"/>
            <w:vAlign w:val="center"/>
          </w:tcPr>
          <w:p w14:paraId="4BF41813" w14:textId="77777777" w:rsidR="003B6651" w:rsidRPr="00A12B35" w:rsidRDefault="003B6651" w:rsidP="00994E89">
            <w:pPr>
              <w:pStyle w:val="TAC"/>
              <w:keepLines w:val="0"/>
            </w:pPr>
            <w:r w:rsidRPr="00A12B35">
              <w:t>ZOD spread (ZSD)</w:t>
            </w:r>
          </w:p>
          <w:p w14:paraId="6E4C6558" w14:textId="77777777" w:rsidR="003B6651" w:rsidRPr="00A12B35" w:rsidRDefault="003B6651" w:rsidP="00994E89">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03D8D603" w14:textId="77777777" w:rsidR="003B6651" w:rsidRPr="00A12B35" w:rsidRDefault="003B6651" w:rsidP="00994E89">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3096DA14" w14:textId="77777777" w:rsidR="003B6651" w:rsidRPr="00A12B35" w:rsidRDefault="003B6651" w:rsidP="00994E89">
            <w:pPr>
              <w:pStyle w:val="TAC"/>
              <w:keepLines w:val="0"/>
            </w:pPr>
            <w:r w:rsidRPr="00A12B35">
              <w:t>0.55</w:t>
            </w:r>
          </w:p>
        </w:tc>
        <w:tc>
          <w:tcPr>
            <w:tcW w:w="985" w:type="pct"/>
            <w:vAlign w:val="center"/>
          </w:tcPr>
          <w:p w14:paraId="2638F275" w14:textId="77777777" w:rsidR="003B6651" w:rsidRPr="00A12B35" w:rsidRDefault="003B6651" w:rsidP="00994E89">
            <w:pPr>
              <w:pStyle w:val="TAC"/>
              <w:keepLines w:val="0"/>
            </w:pPr>
            <w:r w:rsidRPr="00A12B35">
              <w:t>0.55</w:t>
            </w:r>
          </w:p>
        </w:tc>
        <w:tc>
          <w:tcPr>
            <w:tcW w:w="1318" w:type="pct"/>
            <w:vAlign w:val="center"/>
          </w:tcPr>
          <w:p w14:paraId="71BA2707" w14:textId="77777777" w:rsidR="003B6651" w:rsidRPr="00A12B35" w:rsidRDefault="003B6651" w:rsidP="00994E89">
            <w:pPr>
              <w:pStyle w:val="TAC"/>
              <w:keepLines w:val="0"/>
            </w:pPr>
            <w:r w:rsidRPr="00A12B35">
              <w:t>0.55</w:t>
            </w:r>
          </w:p>
        </w:tc>
      </w:tr>
      <w:tr w:rsidR="003B6651" w:rsidRPr="00A12B35" w14:paraId="6B49434E" w14:textId="77777777" w:rsidTr="00994E89">
        <w:trPr>
          <w:cantSplit/>
          <w:trHeight w:val="154"/>
          <w:jc w:val="center"/>
        </w:trPr>
        <w:tc>
          <w:tcPr>
            <w:tcW w:w="1322" w:type="pct"/>
            <w:vMerge/>
            <w:vAlign w:val="center"/>
          </w:tcPr>
          <w:p w14:paraId="5425786B" w14:textId="77777777" w:rsidR="003B6651" w:rsidRPr="00A12B35" w:rsidRDefault="003B6651" w:rsidP="00994E89">
            <w:pPr>
              <w:pStyle w:val="TAC"/>
              <w:keepLines w:val="0"/>
            </w:pPr>
          </w:p>
        </w:tc>
        <w:tc>
          <w:tcPr>
            <w:tcW w:w="449" w:type="pct"/>
            <w:vAlign w:val="center"/>
          </w:tcPr>
          <w:p w14:paraId="3C897457" w14:textId="77777777" w:rsidR="003B6651" w:rsidRPr="00A12B35" w:rsidRDefault="003B6651" w:rsidP="00994E89">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004114C9" w14:textId="77777777" w:rsidR="003B6651" w:rsidRPr="00A12B35" w:rsidRDefault="003B6651" w:rsidP="00994E89">
            <w:pPr>
              <w:pStyle w:val="TAC"/>
              <w:keepLines w:val="0"/>
            </w:pPr>
            <w:r w:rsidRPr="00A12B35">
              <w:t>0.25</w:t>
            </w:r>
          </w:p>
        </w:tc>
        <w:tc>
          <w:tcPr>
            <w:tcW w:w="985" w:type="pct"/>
            <w:vAlign w:val="center"/>
          </w:tcPr>
          <w:p w14:paraId="5BC71B11" w14:textId="77777777" w:rsidR="003B6651" w:rsidRPr="00A12B35" w:rsidRDefault="003B6651" w:rsidP="00994E89">
            <w:pPr>
              <w:pStyle w:val="TAC"/>
              <w:keepLines w:val="0"/>
              <w:rPr>
                <w:color w:val="FF0000"/>
                <w:highlight w:val="yellow"/>
              </w:rPr>
            </w:pPr>
            <w:r w:rsidRPr="00A12B35">
              <w:t>0.25</w:t>
            </w:r>
          </w:p>
        </w:tc>
        <w:tc>
          <w:tcPr>
            <w:tcW w:w="1318" w:type="pct"/>
            <w:vAlign w:val="center"/>
          </w:tcPr>
          <w:p w14:paraId="00662FED" w14:textId="77777777" w:rsidR="003B6651" w:rsidRPr="00A12B35" w:rsidRDefault="003B6651" w:rsidP="00994E89">
            <w:pPr>
              <w:pStyle w:val="TAC"/>
              <w:keepLines w:val="0"/>
              <w:rPr>
                <w:color w:val="FF0000"/>
                <w:highlight w:val="yellow"/>
              </w:rPr>
            </w:pPr>
            <w:r w:rsidRPr="00A12B35">
              <w:t>0.25</w:t>
            </w:r>
          </w:p>
        </w:tc>
      </w:tr>
    </w:tbl>
    <w:p w14:paraId="74A7E79E" w14:textId="77777777" w:rsidR="003B6651" w:rsidRPr="00DC514B" w:rsidRDefault="003B6651" w:rsidP="003B6651"/>
    <w:p w14:paraId="0E1B10A0" w14:textId="77777777" w:rsidR="003B6651" w:rsidRPr="00CE0424" w:rsidRDefault="003B6651" w:rsidP="003B6651">
      <w:pPr>
        <w:pStyle w:val="Reference"/>
        <w:keepLines w:val="0"/>
        <w:numPr>
          <w:ilvl w:val="0"/>
          <w:numId w:val="0"/>
        </w:numPr>
        <w:overflowPunct/>
        <w:autoSpaceDE/>
        <w:autoSpaceDN/>
        <w:adjustRightInd/>
        <w:spacing w:after="120" w:line="259" w:lineRule="auto"/>
        <w:ind w:left="567" w:hanging="567"/>
        <w:jc w:val="both"/>
        <w:textAlignment w:val="auto"/>
      </w:pPr>
    </w:p>
    <w:p w14:paraId="6F1E8673" w14:textId="77777777" w:rsidR="00715EE4" w:rsidRPr="00CD53A9" w:rsidRDefault="00715EE4" w:rsidP="00715EE4"/>
    <w:p w14:paraId="0118E843" w14:textId="77777777" w:rsidR="00715EE4" w:rsidRDefault="00715EE4" w:rsidP="00715EE4">
      <w:pPr>
        <w:pStyle w:val="Heading2"/>
      </w:pPr>
      <w:r>
        <w:t>Agreements from RAN1-118bis Meeting</w:t>
      </w:r>
    </w:p>
    <w:p w14:paraId="1361C1A7" w14:textId="77777777" w:rsidR="002F7770" w:rsidRDefault="002F7770" w:rsidP="002F7770">
      <w:pPr>
        <w:pStyle w:val="Caption"/>
        <w:spacing w:after="0"/>
        <w:rPr>
          <w:rFonts w:eastAsia="DengXian"/>
          <w:b/>
          <w:iCs w:val="0"/>
          <w:lang w:eastAsia="zh-CN"/>
        </w:rPr>
      </w:pPr>
      <w:r>
        <w:rPr>
          <w:rFonts w:eastAsia="DengXian" w:hint="eastAsia"/>
          <w:lang w:eastAsia="zh-CN"/>
        </w:rPr>
        <w:t>Conclusion</w:t>
      </w:r>
    </w:p>
    <w:p w14:paraId="284EF245" w14:textId="77777777" w:rsidR="002F7770" w:rsidRDefault="002F7770" w:rsidP="002F7770">
      <w:pPr>
        <w:pStyle w:val="Caption"/>
        <w:spacing w:after="0"/>
        <w:rPr>
          <w:rFonts w:eastAsia="DengXian"/>
          <w:b/>
          <w:iCs w:val="0"/>
          <w:lang w:eastAsia="zh-CN"/>
        </w:rPr>
      </w:pPr>
      <w:r>
        <w:rPr>
          <w:rFonts w:eastAsia="DengXian" w:hint="eastAsia"/>
          <w:lang w:eastAsia="zh-CN"/>
        </w:rPr>
        <w:t>I</w:t>
      </w:r>
      <w:r w:rsidRPr="00E56A54">
        <w:rPr>
          <w:lang w:eastAsia="zh-CN"/>
        </w:rPr>
        <w:t>nvestiga</w:t>
      </w:r>
      <w:r>
        <w:rPr>
          <w:rFonts w:eastAsia="DengXian" w:hint="eastAsia"/>
          <w:lang w:eastAsia="zh-CN"/>
        </w:rPr>
        <w:t>tion and potential update of</w:t>
      </w:r>
      <w:r w:rsidRPr="00E56A54">
        <w:rPr>
          <w:lang w:eastAsia="zh-CN"/>
        </w:rPr>
        <w:t xml:space="preserve"> the propagation characteristics </w:t>
      </w:r>
      <w:r w:rsidRPr="00FD41D6">
        <w:rPr>
          <w:rFonts w:hint="eastAsia"/>
          <w:lang w:eastAsia="zh-CN"/>
        </w:rPr>
        <w:t xml:space="preserve">of </w:t>
      </w:r>
      <w:r w:rsidRPr="00E56A54">
        <w:rPr>
          <w:lang w:eastAsia="zh-CN"/>
        </w:rPr>
        <w:t>the channel model for 6-</w:t>
      </w:r>
      <w:r>
        <w:rPr>
          <w:rFonts w:eastAsia="DengXian" w:hint="eastAsia"/>
          <w:lang w:eastAsia="zh-CN"/>
        </w:rPr>
        <w:t>7</w:t>
      </w:r>
      <w:r w:rsidRPr="00E56A54">
        <w:rPr>
          <w:lang w:eastAsia="zh-CN"/>
        </w:rPr>
        <w:t xml:space="preserve"> GHz</w:t>
      </w:r>
      <w:r>
        <w:rPr>
          <w:rFonts w:eastAsia="DengXian" w:hint="eastAsia"/>
          <w:lang w:eastAsia="zh-CN"/>
        </w:rPr>
        <w:t xml:space="preserve"> are part of the study for this item</w:t>
      </w:r>
      <w:r w:rsidRPr="00E56A54">
        <w:rPr>
          <w:lang w:eastAsia="zh-CN"/>
        </w:rPr>
        <w:t>.</w:t>
      </w:r>
    </w:p>
    <w:p w14:paraId="77B114CC" w14:textId="77777777" w:rsidR="002F7770" w:rsidRDefault="002F7770" w:rsidP="002F7770">
      <w:pPr>
        <w:rPr>
          <w:rFonts w:eastAsia="DengXian"/>
          <w:lang w:eastAsia="zh-CN"/>
        </w:rPr>
      </w:pPr>
    </w:p>
    <w:p w14:paraId="106D3F0F" w14:textId="760FA4FF" w:rsidR="002F7770" w:rsidRDefault="002F7770" w:rsidP="002F7770">
      <w:pPr>
        <w:rPr>
          <w:rFonts w:eastAsia="DengXian"/>
          <w:iCs/>
          <w:lang w:eastAsia="zh-CN"/>
        </w:rPr>
      </w:pPr>
      <w:r>
        <w:rPr>
          <w:rFonts w:eastAsia="DengXian" w:hint="eastAsia"/>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F7770" w14:paraId="1ED01E02" w14:textId="77777777" w:rsidTr="005F32C7">
        <w:tc>
          <w:tcPr>
            <w:tcW w:w="9857" w:type="dxa"/>
            <w:shd w:val="clear" w:color="auto" w:fill="auto"/>
          </w:tcPr>
          <w:p w14:paraId="4A18C969" w14:textId="77777777" w:rsidR="002F7770" w:rsidRDefault="002F7770" w:rsidP="005F32C7">
            <w:pPr>
              <w:pStyle w:val="BodyText"/>
              <w:spacing w:after="0"/>
              <w:rPr>
                <w:rFonts w:eastAsia="DengXian"/>
                <w:lang w:eastAsia="ko-KR"/>
              </w:rPr>
            </w:pPr>
            <w:r>
              <w:rPr>
                <w:rFonts w:eastAsia="DengXian" w:hint="eastAsia"/>
                <w:lang w:eastAsia="zh-CN"/>
              </w:rPr>
              <w:t>For new UE antenna model, a</w:t>
            </w:r>
            <w:r>
              <w:rPr>
                <w:rFonts w:eastAsia="DengXian"/>
                <w:lang w:eastAsia="ko-KR"/>
              </w:rPr>
              <w:t>ntenna placement candidate locations relative to centre of the handheld device is as follows:</w:t>
            </w:r>
          </w:p>
          <w:p w14:paraId="33F3AC5E" w14:textId="77777777" w:rsidR="002F7770" w:rsidRPr="002B7A4E" w:rsidRDefault="002F7770" w:rsidP="002F7770">
            <w:pPr>
              <w:pStyle w:val="ListParagraph"/>
              <w:numPr>
                <w:ilvl w:val="0"/>
                <w:numId w:val="63"/>
              </w:numPr>
              <w:suppressAutoHyphens/>
              <w:autoSpaceDE/>
              <w:autoSpaceDN/>
              <w:adjustRightInd/>
              <w:spacing w:after="0"/>
              <w:contextualSpacing w:val="0"/>
              <w:textAlignment w:val="auto"/>
            </w:pPr>
            <w:r w:rsidRPr="002B7A4E">
              <w:t xml:space="preserve">UE antenna modeling (at least for calibration), the UE antennas are placed along the edges of a rectangle reflecting a UE form factor. </w:t>
            </w:r>
          </w:p>
          <w:p w14:paraId="26286938" w14:textId="77777777" w:rsidR="002F7770" w:rsidRPr="002B7A4E" w:rsidRDefault="002F7770" w:rsidP="002F7770">
            <w:pPr>
              <w:pStyle w:val="ListParagraph"/>
              <w:numPr>
                <w:ilvl w:val="0"/>
                <w:numId w:val="63"/>
              </w:numPr>
              <w:suppressAutoHyphens/>
              <w:autoSpaceDE/>
              <w:autoSpaceDN/>
              <w:adjustRightInd/>
              <w:spacing w:after="0"/>
              <w:contextualSpacing w:val="0"/>
              <w:textAlignment w:val="auto"/>
            </w:pPr>
            <w:r w:rsidRPr="002B7A4E">
              <w:t xml:space="preserve">The size of the </w:t>
            </w:r>
            <w:r>
              <w:rPr>
                <w:rFonts w:eastAsia="DengXian" w:hint="eastAsia"/>
                <w:lang w:eastAsia="zh-CN"/>
              </w:rPr>
              <w:t>device</w:t>
            </w:r>
            <w:r w:rsidRPr="002B7A4E">
              <w:t xml:space="preserve"> can be set to be X cm x Y cm</w:t>
            </w:r>
            <w:r>
              <w:rPr>
                <w:rFonts w:eastAsia="DengXian" w:hint="eastAsia"/>
                <w:lang w:eastAsia="zh-CN"/>
              </w:rPr>
              <w:t xml:space="preserve"> </w:t>
            </w:r>
            <w:r w:rsidRPr="002B7A4E">
              <w:t>x</w:t>
            </w:r>
            <w:r>
              <w:rPr>
                <w:rFonts w:eastAsia="DengXian" w:hint="eastAsia"/>
                <w:lang w:eastAsia="zh-CN"/>
              </w:rPr>
              <w:t xml:space="preserve"> Z cm</w:t>
            </w:r>
          </w:p>
          <w:p w14:paraId="77593F5D" w14:textId="77777777" w:rsidR="002F7770" w:rsidRPr="002C7AD9" w:rsidRDefault="002F7770" w:rsidP="002F7770">
            <w:pPr>
              <w:pStyle w:val="ListParagraph"/>
              <w:numPr>
                <w:ilvl w:val="1"/>
                <w:numId w:val="63"/>
              </w:numPr>
              <w:suppressAutoHyphens/>
              <w:autoSpaceDE/>
              <w:autoSpaceDN/>
              <w:adjustRightInd/>
              <w:spacing w:after="0"/>
              <w:contextualSpacing w:val="0"/>
              <w:textAlignment w:val="auto"/>
            </w:pPr>
            <w:r w:rsidRPr="002B7A4E">
              <w:t>FFS (</w:t>
            </w:r>
            <w:proofErr w:type="gramStart"/>
            <w:r w:rsidRPr="002B7A4E">
              <w:t>X,Y</w:t>
            </w:r>
            <w:proofErr w:type="gramEnd"/>
            <w:r>
              <w:rPr>
                <w:rFonts w:eastAsia="DengXian" w:hint="eastAsia"/>
                <w:lang w:eastAsia="zh-CN"/>
              </w:rPr>
              <w:t>, Z</w:t>
            </w:r>
            <w:r w:rsidRPr="002B7A4E">
              <w:t>)</w:t>
            </w:r>
            <w:r>
              <w:rPr>
                <w:rFonts w:eastAsia="DengXian" w:hint="eastAsia"/>
                <w:lang w:eastAsia="zh-CN"/>
              </w:rPr>
              <w:t xml:space="preserve">, e.g., </w:t>
            </w:r>
            <w:r w:rsidRPr="002B7A4E">
              <w:t>(X,Y</w:t>
            </w:r>
            <w:r>
              <w:rPr>
                <w:rFonts w:eastAsia="DengXian" w:hint="eastAsia"/>
                <w:lang w:eastAsia="zh-CN"/>
              </w:rPr>
              <w:t>,Z</w:t>
            </w:r>
            <w:r w:rsidRPr="002B7A4E">
              <w:t xml:space="preserve">) </w:t>
            </w:r>
            <w:r>
              <w:rPr>
                <w:rFonts w:eastAsia="DengXian" w:hint="eastAsia"/>
                <w:lang w:eastAsia="zh-CN"/>
              </w:rPr>
              <w:t>can be</w:t>
            </w:r>
            <w:r w:rsidRPr="002B7A4E">
              <w:t>15cm x 6</w:t>
            </w:r>
            <w:r>
              <w:rPr>
                <w:rFonts w:eastAsia="DengXian" w:hint="eastAsia"/>
                <w:lang w:eastAsia="zh-CN"/>
              </w:rPr>
              <w:t xml:space="preserve"> </w:t>
            </w:r>
            <w:r w:rsidRPr="002B7A4E">
              <w:t xml:space="preserve">x </w:t>
            </w:r>
            <w:r>
              <w:rPr>
                <w:rFonts w:eastAsia="DengXian" w:hint="eastAsia"/>
                <w:lang w:eastAsia="zh-CN"/>
              </w:rPr>
              <w:t xml:space="preserve">0 </w:t>
            </w:r>
            <w:r w:rsidRPr="002B7A4E">
              <w:t>cm</w:t>
            </w:r>
            <w:r>
              <w:rPr>
                <w:rFonts w:eastAsia="DengXian" w:hint="eastAsia"/>
                <w:lang w:eastAsia="zh-CN"/>
              </w:rPr>
              <w:t xml:space="preserve">, </w:t>
            </w:r>
          </w:p>
          <w:p w14:paraId="35E0D191" w14:textId="77777777" w:rsidR="002F7770" w:rsidRPr="002B7A4E" w:rsidRDefault="002F7770" w:rsidP="002F7770">
            <w:pPr>
              <w:pStyle w:val="ListParagraph"/>
              <w:numPr>
                <w:ilvl w:val="0"/>
                <w:numId w:val="63"/>
              </w:numPr>
              <w:suppressAutoHyphens/>
              <w:autoSpaceDE/>
              <w:autoSpaceDN/>
              <w:adjustRightInd/>
              <w:spacing w:after="0"/>
              <w:contextualSpacing w:val="0"/>
              <w:textAlignment w:val="auto"/>
            </w:pPr>
            <w:r w:rsidRPr="002B7A4E">
              <w:t xml:space="preserve">The four corners and the </w:t>
            </w:r>
            <w:proofErr w:type="spellStart"/>
            <w:r w:rsidRPr="002B7A4E">
              <w:t>cent</w:t>
            </w:r>
            <w:r>
              <w:rPr>
                <w:rFonts w:eastAsia="DengXian" w:hint="eastAsia"/>
                <w:lang w:eastAsia="zh-CN"/>
              </w:rPr>
              <w:t>re</w:t>
            </w:r>
            <w:r w:rsidRPr="002B7A4E">
              <w:t>s</w:t>
            </w:r>
            <w:proofErr w:type="spellEnd"/>
            <w:r w:rsidRPr="002B7A4E">
              <w:t xml:space="preserve"> of each edge are identified as potential locations of the UE antenna. Centre of the device </w:t>
            </w:r>
            <w:r>
              <w:rPr>
                <w:rFonts w:eastAsia="DengXian" w:hint="eastAsia"/>
                <w:lang w:eastAsia="zh-CN"/>
              </w:rPr>
              <w:t>is</w:t>
            </w:r>
            <w:r w:rsidRPr="002B7A4E">
              <w:t xml:space="preserve"> also identified as potential location of the UE antenna.</w:t>
            </w:r>
          </w:p>
          <w:p w14:paraId="0CD4680B" w14:textId="77777777" w:rsidR="002F7770" w:rsidRPr="00BA6E45" w:rsidRDefault="002F7770" w:rsidP="002F7770">
            <w:pPr>
              <w:pStyle w:val="ListParagraph"/>
              <w:numPr>
                <w:ilvl w:val="0"/>
                <w:numId w:val="63"/>
              </w:numPr>
              <w:suppressAutoHyphens/>
              <w:autoSpaceDE/>
              <w:autoSpaceDN/>
              <w:adjustRightInd/>
              <w:spacing w:after="0"/>
              <w:contextualSpacing w:val="0"/>
              <w:textAlignment w:val="auto"/>
            </w:pPr>
            <w:r w:rsidRPr="002B7A4E">
              <w:t xml:space="preserve">Antennas (except the </w:t>
            </w:r>
            <w:proofErr w:type="spellStart"/>
            <w:r w:rsidRPr="002B7A4E">
              <w:t>centre</w:t>
            </w:r>
            <w:proofErr w:type="spellEnd"/>
            <w:r w:rsidRPr="002B7A4E">
              <w:t xml:space="preserve"> of device antenna) are assumed to be oriented along the direction determined by the vector connecting the </w:t>
            </w:r>
            <w:proofErr w:type="spellStart"/>
            <w:r w:rsidRPr="002B7A4E">
              <w:t>centre</w:t>
            </w:r>
            <w:proofErr w:type="spellEnd"/>
            <w:r w:rsidRPr="002B7A4E">
              <w:t xml:space="preserve"> of the rectangle to the antenna location. </w:t>
            </w:r>
            <w:proofErr w:type="spellStart"/>
            <w:r w:rsidRPr="002B7A4E">
              <w:t>centre</w:t>
            </w:r>
            <w:proofErr w:type="spellEnd"/>
            <w:r w:rsidRPr="002B7A4E">
              <w:t xml:space="preserve"> of device antenna </w:t>
            </w:r>
            <w:r>
              <w:rPr>
                <w:rFonts w:eastAsia="DengXian" w:hint="eastAsia"/>
                <w:lang w:eastAsia="zh-CN"/>
              </w:rPr>
              <w:t>is</w:t>
            </w:r>
            <w:r w:rsidRPr="002B7A4E">
              <w:t xml:space="preserve"> assumed to be oriented in either forward facing or backward facing the plane of the device.</w:t>
            </w:r>
          </w:p>
          <w:p w14:paraId="4BA82298" w14:textId="77777777" w:rsidR="002F7770" w:rsidRPr="002B7A4E" w:rsidRDefault="002F7770" w:rsidP="002F7770">
            <w:pPr>
              <w:pStyle w:val="ListParagraph"/>
              <w:numPr>
                <w:ilvl w:val="1"/>
                <w:numId w:val="63"/>
              </w:numPr>
              <w:suppressAutoHyphens/>
              <w:autoSpaceDE/>
              <w:autoSpaceDN/>
              <w:adjustRightInd/>
              <w:spacing w:after="0"/>
              <w:contextualSpacing w:val="0"/>
              <w:textAlignment w:val="auto"/>
            </w:pPr>
            <w:r>
              <w:rPr>
                <w:rFonts w:eastAsia="DengXian" w:hint="eastAsia"/>
                <w:lang w:eastAsia="zh-CN"/>
              </w:rPr>
              <w:t>FFS: antenna field pattern with respect to the direction of antenna</w:t>
            </w:r>
          </w:p>
          <w:p w14:paraId="0C440EB1" w14:textId="77777777" w:rsidR="002F7770" w:rsidRPr="002B7A4E" w:rsidRDefault="002F7770" w:rsidP="002F7770">
            <w:pPr>
              <w:pStyle w:val="ListParagraph"/>
              <w:numPr>
                <w:ilvl w:val="0"/>
                <w:numId w:val="63"/>
              </w:numPr>
              <w:suppressAutoHyphens/>
              <w:autoSpaceDE/>
              <w:autoSpaceDN/>
              <w:adjustRightInd/>
              <w:spacing w:after="0"/>
              <w:contextualSpacing w:val="0"/>
              <w:textAlignment w:val="auto"/>
            </w:pPr>
            <w:r>
              <w:rPr>
                <w:rFonts w:eastAsia="DengXian" w:hint="eastAsia"/>
                <w:lang w:eastAsia="zh-CN"/>
              </w:rPr>
              <w:lastRenderedPageBreak/>
              <w:t>FFS: how antenna elements and antenna modules are mapped to antenna location candidates, e.g., f</w:t>
            </w:r>
            <w:r w:rsidRPr="002B7A4E">
              <w:t>or FR1, antenna location candidates are for antenna elements</w:t>
            </w:r>
            <w:r>
              <w:rPr>
                <w:rFonts w:eastAsia="DengXian" w:hint="eastAsia"/>
                <w:lang w:eastAsia="zh-CN"/>
              </w:rPr>
              <w:t xml:space="preserve">, </w:t>
            </w:r>
            <w:r>
              <w:rPr>
                <w:rFonts w:eastAsia="DengXian"/>
                <w:lang w:eastAsia="zh-CN"/>
              </w:rPr>
              <w:t>and</w:t>
            </w:r>
            <w:r>
              <w:rPr>
                <w:rFonts w:eastAsia="DengXian" w:hint="eastAsia"/>
                <w:lang w:eastAsia="zh-CN"/>
              </w:rPr>
              <w:t xml:space="preserve"> f</w:t>
            </w:r>
            <w:r w:rsidRPr="002B7A4E">
              <w:t>or FR2, antenna location candidates are for antenna array modules.</w:t>
            </w:r>
          </w:p>
          <w:p w14:paraId="29F45E3D" w14:textId="77777777" w:rsidR="002F7770" w:rsidRPr="002C7AD9" w:rsidRDefault="002F7770" w:rsidP="002F7770">
            <w:pPr>
              <w:pStyle w:val="ListParagraph"/>
              <w:numPr>
                <w:ilvl w:val="0"/>
                <w:numId w:val="63"/>
              </w:numPr>
              <w:suppressAutoHyphens/>
              <w:autoSpaceDE/>
              <w:autoSpaceDN/>
              <w:adjustRightInd/>
              <w:spacing w:after="0"/>
              <w:contextualSpacing w:val="0"/>
              <w:textAlignment w:val="auto"/>
            </w:pPr>
            <w:r w:rsidRPr="002B7A4E">
              <w:t>FFS: how to handle polarization aspects of the antenna element/module.</w:t>
            </w:r>
          </w:p>
        </w:tc>
      </w:tr>
      <w:tr w:rsidR="002F7770" w14:paraId="17D3B9A0" w14:textId="77777777" w:rsidTr="005F32C7">
        <w:tc>
          <w:tcPr>
            <w:tcW w:w="9857" w:type="dxa"/>
            <w:shd w:val="clear" w:color="auto" w:fill="auto"/>
          </w:tcPr>
          <w:p w14:paraId="311BF005" w14:textId="77777777" w:rsidR="002F7770" w:rsidRDefault="002F7770" w:rsidP="005F32C7">
            <w:pPr>
              <w:jc w:val="center"/>
              <w:rPr>
                <w:rFonts w:eastAsia="DengXian"/>
                <w:iCs/>
                <w:lang w:eastAsia="zh-CN"/>
              </w:rPr>
            </w:pPr>
            <w:r w:rsidRPr="006B14CD">
              <w:rPr>
                <w:noProof/>
              </w:rPr>
              <w:lastRenderedPageBreak/>
              <w:drawing>
                <wp:inline distT="0" distB="0" distL="0" distR="0" wp14:anchorId="451EFDF5" wp14:editId="510180E3">
                  <wp:extent cx="1186004" cy="1822735"/>
                  <wp:effectExtent l="0" t="0" r="0" b="6350"/>
                  <wp:docPr id="10003179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92776" cy="1833142"/>
                          </a:xfrm>
                          <a:prstGeom prst="rect">
                            <a:avLst/>
                          </a:prstGeom>
                          <a:noFill/>
                          <a:ln>
                            <a:noFill/>
                          </a:ln>
                        </pic:spPr>
                      </pic:pic>
                    </a:graphicData>
                  </a:graphic>
                </wp:inline>
              </w:drawing>
            </w:r>
          </w:p>
        </w:tc>
      </w:tr>
    </w:tbl>
    <w:p w14:paraId="3084DF61" w14:textId="77777777" w:rsidR="002F7770" w:rsidRDefault="002F7770" w:rsidP="002F7770">
      <w:pPr>
        <w:jc w:val="center"/>
        <w:rPr>
          <w:rFonts w:eastAsia="DengXian"/>
          <w:iCs/>
          <w:lang w:eastAsia="zh-CN"/>
        </w:rPr>
      </w:pPr>
    </w:p>
    <w:p w14:paraId="747A652D" w14:textId="77777777" w:rsidR="002F7770" w:rsidRPr="00787761" w:rsidRDefault="002F7770" w:rsidP="002F7770">
      <w:pPr>
        <w:pStyle w:val="BodyText"/>
        <w:spacing w:after="0"/>
        <w:rPr>
          <w:rFonts w:eastAsia="DengXian"/>
          <w:highlight w:val="green"/>
          <w:lang w:eastAsia="zh-CN"/>
        </w:rPr>
      </w:pPr>
      <w:r w:rsidRPr="00787761">
        <w:rPr>
          <w:rFonts w:eastAsia="DengXian" w:hint="eastAsia"/>
          <w:highlight w:val="green"/>
          <w:lang w:eastAsia="zh-CN"/>
        </w:rPr>
        <w:t>Agreement</w:t>
      </w:r>
    </w:p>
    <w:p w14:paraId="1688607E" w14:textId="77777777" w:rsidR="002F7770" w:rsidRPr="007411BD" w:rsidRDefault="002F7770" w:rsidP="002F7770">
      <w:pPr>
        <w:pStyle w:val="BodyText"/>
        <w:spacing w:after="0"/>
        <w:rPr>
          <w:rFonts w:eastAsia="DengXian"/>
          <w:lang w:eastAsia="ko-KR"/>
        </w:rPr>
      </w:pPr>
      <w:r>
        <w:t xml:space="preserve">For UE antenna radiation pattern </w:t>
      </w:r>
      <w:proofErr w:type="spellStart"/>
      <w:r>
        <w:t>modeling</w:t>
      </w:r>
      <w:proofErr w:type="spellEnd"/>
      <w:r w:rsidRPr="008D3DC8">
        <w:rPr>
          <w:color w:val="0070C0"/>
        </w:rPr>
        <w:t>,</w:t>
      </w:r>
      <w:r>
        <w:t xml:space="preserve"> consider the following options </w:t>
      </w:r>
      <w:r w:rsidRPr="00AF0DB1">
        <w:t>for further study:</w:t>
      </w:r>
    </w:p>
    <w:p w14:paraId="08EA800B" w14:textId="77777777" w:rsidR="002F7770" w:rsidRPr="007411BD" w:rsidRDefault="002F7770" w:rsidP="002F7770">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sidRPr="002B7A4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2F7770" w:rsidRPr="0038661C" w14:paraId="2D08A30D" w14:textId="77777777" w:rsidTr="005F32C7">
        <w:trPr>
          <w:cantSplit/>
          <w:trHeight w:val="182"/>
          <w:jc w:val="center"/>
        </w:trPr>
        <w:tc>
          <w:tcPr>
            <w:tcW w:w="2290" w:type="dxa"/>
            <w:shd w:val="clear" w:color="auto" w:fill="E0E0E0"/>
            <w:vAlign w:val="center"/>
          </w:tcPr>
          <w:p w14:paraId="273ED74D" w14:textId="77777777" w:rsidR="002F7770" w:rsidRPr="0038661C" w:rsidRDefault="002F7770" w:rsidP="005F32C7">
            <w:pPr>
              <w:pStyle w:val="TAH"/>
            </w:pPr>
            <w:r w:rsidRPr="0038661C">
              <w:t>Parameter</w:t>
            </w:r>
          </w:p>
        </w:tc>
        <w:tc>
          <w:tcPr>
            <w:tcW w:w="6411" w:type="dxa"/>
            <w:shd w:val="clear" w:color="auto" w:fill="E0E0E0"/>
            <w:vAlign w:val="center"/>
          </w:tcPr>
          <w:p w14:paraId="30D66C61" w14:textId="77777777" w:rsidR="002F7770" w:rsidRPr="0038661C" w:rsidRDefault="002F7770" w:rsidP="005F32C7">
            <w:pPr>
              <w:pStyle w:val="TAH"/>
            </w:pPr>
            <w:r w:rsidRPr="0038661C">
              <w:t>Values</w:t>
            </w:r>
          </w:p>
        </w:tc>
      </w:tr>
      <w:tr w:rsidR="002F7770" w:rsidRPr="0038661C" w14:paraId="2FE891BD" w14:textId="77777777" w:rsidTr="005F32C7">
        <w:trPr>
          <w:cantSplit/>
          <w:trHeight w:val="824"/>
          <w:jc w:val="center"/>
        </w:trPr>
        <w:tc>
          <w:tcPr>
            <w:tcW w:w="2290" w:type="dxa"/>
            <w:shd w:val="clear" w:color="auto" w:fill="auto"/>
            <w:vAlign w:val="center"/>
          </w:tcPr>
          <w:p w14:paraId="3F63ED15" w14:textId="77777777" w:rsidR="002F7770" w:rsidRPr="0038661C" w:rsidRDefault="002F7770" w:rsidP="005F32C7">
            <w:pPr>
              <w:pStyle w:val="TAL"/>
            </w:pPr>
            <w:r w:rsidRPr="0038661C">
              <w:t>Antenna element vertical radiation pattern (dB)</w:t>
            </w:r>
          </w:p>
        </w:tc>
        <w:tc>
          <w:tcPr>
            <w:tcW w:w="6411" w:type="dxa"/>
            <w:vAlign w:val="center"/>
          </w:tcPr>
          <w:p w14:paraId="778B23C7" w14:textId="77777777" w:rsidR="002F7770" w:rsidRPr="00D403FA" w:rsidRDefault="00000000" w:rsidP="005F32C7">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2F7770" w:rsidRPr="0038661C" w14:paraId="0047832E" w14:textId="77777777" w:rsidTr="005F32C7">
        <w:trPr>
          <w:cantSplit/>
          <w:trHeight w:val="809"/>
          <w:jc w:val="center"/>
        </w:trPr>
        <w:tc>
          <w:tcPr>
            <w:tcW w:w="2290" w:type="dxa"/>
            <w:shd w:val="clear" w:color="auto" w:fill="auto"/>
            <w:vAlign w:val="center"/>
          </w:tcPr>
          <w:p w14:paraId="082BD0A9" w14:textId="77777777" w:rsidR="002F7770" w:rsidRPr="0038661C" w:rsidRDefault="002F7770" w:rsidP="005F32C7">
            <w:pPr>
              <w:pStyle w:val="TAL"/>
            </w:pPr>
            <w:r w:rsidRPr="0038661C">
              <w:t>Antenna element horizontal radiation pattern (dB)</w:t>
            </w:r>
          </w:p>
        </w:tc>
        <w:tc>
          <w:tcPr>
            <w:tcW w:w="6411" w:type="dxa"/>
            <w:vAlign w:val="center"/>
          </w:tcPr>
          <w:p w14:paraId="13F0A46F" w14:textId="77777777" w:rsidR="002F7770" w:rsidRPr="00D403FA" w:rsidRDefault="00000000" w:rsidP="005F32C7">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1E10347" w14:textId="77777777" w:rsidR="002F7770" w:rsidRPr="0038661C" w:rsidRDefault="002F7770" w:rsidP="005F32C7">
            <w:pPr>
              <w:pStyle w:val="TAC"/>
            </w:pPr>
          </w:p>
        </w:tc>
      </w:tr>
      <w:tr w:rsidR="002F7770" w:rsidRPr="0038661C" w14:paraId="5CC2C1E8" w14:textId="77777777" w:rsidTr="005F32C7">
        <w:trPr>
          <w:cantSplit/>
          <w:trHeight w:val="378"/>
          <w:jc w:val="center"/>
        </w:trPr>
        <w:tc>
          <w:tcPr>
            <w:tcW w:w="2290" w:type="dxa"/>
            <w:shd w:val="clear" w:color="auto" w:fill="auto"/>
            <w:vAlign w:val="center"/>
          </w:tcPr>
          <w:p w14:paraId="52801AA8" w14:textId="77777777" w:rsidR="002F7770" w:rsidRPr="00AF0DB1" w:rsidRDefault="002F7770" w:rsidP="005F32C7">
            <w:pPr>
              <w:pStyle w:val="TAL"/>
            </w:pPr>
            <w:r w:rsidRPr="00AF0DB1">
              <w:t>Combining method for 3D antenna element pattern (dB)</w:t>
            </w:r>
          </w:p>
        </w:tc>
        <w:tc>
          <w:tcPr>
            <w:tcW w:w="6411" w:type="dxa"/>
            <w:vAlign w:val="center"/>
          </w:tcPr>
          <w:p w14:paraId="178B798D" w14:textId="77777777" w:rsidR="002F7770" w:rsidRPr="00AF0DB1" w:rsidRDefault="002F7770" w:rsidP="005F32C7">
            <w:pPr>
              <w:pStyle w:val="TAC"/>
            </w:pPr>
            <w:r w:rsidRPr="00AF0DB1">
              <w:t>FFS</w:t>
            </w:r>
          </w:p>
        </w:tc>
      </w:tr>
      <w:tr w:rsidR="002F7770" w:rsidRPr="0038661C" w14:paraId="1F176F03" w14:textId="77777777" w:rsidTr="005F32C7">
        <w:trPr>
          <w:cantSplit/>
          <w:trHeight w:val="391"/>
          <w:jc w:val="center"/>
        </w:trPr>
        <w:tc>
          <w:tcPr>
            <w:tcW w:w="2290" w:type="dxa"/>
            <w:shd w:val="clear" w:color="auto" w:fill="auto"/>
            <w:vAlign w:val="center"/>
          </w:tcPr>
          <w:p w14:paraId="3695B726" w14:textId="77777777" w:rsidR="002F7770" w:rsidRPr="0038661C" w:rsidRDefault="002F7770" w:rsidP="005F32C7">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6411" w:type="dxa"/>
            <w:vAlign w:val="center"/>
          </w:tcPr>
          <w:p w14:paraId="28A00CCA" w14:textId="77777777" w:rsidR="002F7770" w:rsidRPr="0038661C" w:rsidRDefault="002F7770" w:rsidP="005F32C7">
            <w:pPr>
              <w:pStyle w:val="TAC"/>
            </w:pPr>
            <w:r>
              <w:rPr>
                <w:lang w:eastAsia="ja-JP"/>
              </w:rPr>
              <w:t>FFS</w:t>
            </w:r>
            <w:r w:rsidRPr="0038661C">
              <w:t xml:space="preserve"> </w:t>
            </w:r>
            <w:proofErr w:type="spellStart"/>
            <w:r w:rsidRPr="0038661C">
              <w:t>dBi</w:t>
            </w:r>
            <w:proofErr w:type="spellEnd"/>
          </w:p>
        </w:tc>
      </w:tr>
    </w:tbl>
    <w:p w14:paraId="610A8075" w14:textId="77777777" w:rsidR="002F7770" w:rsidRPr="007411BD" w:rsidRDefault="002F7770" w:rsidP="002F7770">
      <w:pPr>
        <w:pStyle w:val="BodyText"/>
        <w:spacing w:after="0"/>
        <w:ind w:left="1440"/>
        <w:rPr>
          <w:rFonts w:eastAsia="DengXian"/>
          <w:lang w:eastAsia="ko-KR"/>
        </w:rPr>
      </w:pPr>
    </w:p>
    <w:p w14:paraId="6AEEF573" w14:textId="77777777" w:rsidR="002F7770" w:rsidRPr="0049064D" w:rsidRDefault="002F7770" w:rsidP="002F7770">
      <w:pPr>
        <w:pStyle w:val="BodyText"/>
        <w:numPr>
          <w:ilvl w:val="0"/>
          <w:numId w:val="56"/>
        </w:numPr>
        <w:suppressAutoHyphens/>
        <w:overflowPunct/>
        <w:autoSpaceDE/>
        <w:autoSpaceDN/>
        <w:adjustRightInd/>
        <w:spacing w:after="0" w:line="254" w:lineRule="auto"/>
        <w:jc w:val="both"/>
        <w:textAlignment w:val="auto"/>
      </w:pPr>
      <w:r>
        <w:t xml:space="preserve">Option 2) </w:t>
      </w:r>
      <w:r w:rsidRPr="0049064D">
        <w:t>half-wavelength dipole.</w:t>
      </w:r>
    </w:p>
    <w:p w14:paraId="6C4B1AA9" w14:textId="77777777" w:rsidR="002F7770" w:rsidRPr="00AE5A64" w:rsidRDefault="002F7770" w:rsidP="002F7770">
      <w:pPr>
        <w:pStyle w:val="BodyText"/>
        <w:numPr>
          <w:ilvl w:val="1"/>
          <w:numId w:val="56"/>
        </w:numPr>
        <w:suppressAutoHyphens/>
        <w:overflowPunct/>
        <w:autoSpaceDE/>
        <w:autoSpaceDN/>
        <w:adjustRightInd/>
        <w:spacing w:after="0" w:line="254" w:lineRule="auto"/>
        <w:jc w:val="both"/>
        <w:textAlignment w:val="auto"/>
        <w:rPr>
          <w:rFonts w:eastAsia="DengXian"/>
          <w:lang w:eastAsia="ko-KR"/>
        </w:rPr>
      </w:pPr>
      <w:r w:rsidRPr="00CA73BF">
        <w:t xml:space="preserve">The normalized E-field radiation pattern of a half-wavelength dipole can be expressed as: </w:t>
      </w:r>
      <m:oMath>
        <m:r>
          <w:rPr>
            <w:rFonts w:ascii="Cambria Math" w:hAnsi="Cambria Math"/>
          </w:rPr>
          <m:t>E(θ) = cos(cos(θ)*π /2) / sin(θ)</m:t>
        </m:r>
      </m:oMath>
      <w:r w:rsidRPr="00CA73BF">
        <w:t xml:space="preserve">, where </w:t>
      </w:r>
      <m:oMath>
        <m:r>
          <w:rPr>
            <w:rFonts w:ascii="Cambria Math" w:hAnsi="Cambria Math"/>
          </w:rPr>
          <m:t>θ</m:t>
        </m:r>
      </m:oMath>
      <w:r w:rsidRPr="00CA73BF">
        <w:t xml:space="preserve"> is the angle relative to the +Z-axis</w:t>
      </w:r>
    </w:p>
    <w:p w14:paraId="184AB62A" w14:textId="77777777" w:rsidR="002F7770" w:rsidRPr="007411BD" w:rsidRDefault="002F7770" w:rsidP="002F7770">
      <w:pPr>
        <w:pStyle w:val="BodyText"/>
        <w:numPr>
          <w:ilvl w:val="2"/>
          <w:numId w:val="56"/>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 xml:space="preserve">FFS: range of </w:t>
      </w:r>
      <m:oMath>
        <m:r>
          <w:rPr>
            <w:rFonts w:ascii="Cambria Math" w:hAnsi="Cambria Math"/>
          </w:rPr>
          <m:t>θ</m:t>
        </m:r>
      </m:oMath>
    </w:p>
    <w:p w14:paraId="053B2AF9" w14:textId="77777777" w:rsidR="002F7770" w:rsidRPr="00787761" w:rsidRDefault="002F7770" w:rsidP="002F7770">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sidRPr="002B7A4E">
        <w:t>Option 3) omni-directional antenna pattern</w:t>
      </w:r>
    </w:p>
    <w:p w14:paraId="49EC5166" w14:textId="77777777" w:rsidR="002F7770" w:rsidRPr="00755A8D" w:rsidRDefault="002F7770" w:rsidP="002F7770">
      <w:pPr>
        <w:pStyle w:val="BodyText"/>
        <w:numPr>
          <w:ilvl w:val="0"/>
          <w:numId w:val="56"/>
        </w:numPr>
        <w:suppressAutoHyphens/>
        <w:overflowPunct/>
        <w:autoSpaceDE/>
        <w:autoSpaceDN/>
        <w:adjustRightInd/>
        <w:spacing w:after="0" w:line="254" w:lineRule="auto"/>
        <w:jc w:val="both"/>
        <w:textAlignment w:val="auto"/>
        <w:rPr>
          <w:rFonts w:eastAsia="DengXian"/>
          <w:lang w:eastAsia="ko-KR"/>
        </w:rPr>
      </w:pPr>
      <w:r>
        <w:rPr>
          <w:rFonts w:eastAsia="DengXian" w:hint="eastAsia"/>
          <w:lang w:eastAsia="zh-CN"/>
        </w:rPr>
        <w:t>Other options</w:t>
      </w:r>
    </w:p>
    <w:p w14:paraId="09FB7FB6" w14:textId="77777777" w:rsidR="002F7770" w:rsidRDefault="002F7770" w:rsidP="002F7770">
      <w:pPr>
        <w:pStyle w:val="BodyText"/>
        <w:suppressAutoHyphens/>
        <w:spacing w:after="0" w:line="254" w:lineRule="auto"/>
        <w:rPr>
          <w:rFonts w:eastAsia="DengXian"/>
          <w:lang w:eastAsia="zh-CN"/>
        </w:rPr>
      </w:pPr>
    </w:p>
    <w:p w14:paraId="105F31CD" w14:textId="77777777" w:rsidR="002F7770" w:rsidRDefault="002F7770" w:rsidP="002F7770">
      <w:pPr>
        <w:pStyle w:val="BodyText"/>
        <w:spacing w:after="0"/>
        <w:rPr>
          <w:rFonts w:eastAsia="DengXian"/>
          <w:lang w:eastAsia="zh-CN"/>
        </w:rPr>
      </w:pPr>
    </w:p>
    <w:p w14:paraId="2F06404B" w14:textId="77777777" w:rsidR="002F7770" w:rsidRPr="00BF67F0" w:rsidRDefault="002F7770" w:rsidP="002F7770">
      <w:pPr>
        <w:pStyle w:val="BodyText"/>
        <w:spacing w:after="0"/>
        <w:rPr>
          <w:rFonts w:eastAsia="DengXian"/>
          <w:highlight w:val="green"/>
          <w:lang w:eastAsia="zh-CN"/>
        </w:rPr>
      </w:pPr>
      <w:r w:rsidRPr="00BF67F0">
        <w:rPr>
          <w:rFonts w:eastAsia="DengXian" w:hint="eastAsia"/>
          <w:highlight w:val="green"/>
          <w:lang w:eastAsia="zh-CN"/>
        </w:rPr>
        <w:t>Agreement</w:t>
      </w:r>
    </w:p>
    <w:p w14:paraId="1DDD4747" w14:textId="77777777" w:rsidR="002F7770" w:rsidRPr="00A12B35" w:rsidRDefault="002F7770" w:rsidP="002F7770">
      <w:r w:rsidRPr="00A12B35">
        <w:t xml:space="preserve">The following assumptions are </w:t>
      </w:r>
      <w:r>
        <w:t xml:space="preserve">updated </w:t>
      </w:r>
      <w:r w:rsidRPr="00A12B35">
        <w:t xml:space="preserve">modeling parameters related to </w:t>
      </w:r>
      <w:r>
        <w:rPr>
          <w:rFonts w:eastAsia="DengXian" w:hint="eastAsia"/>
          <w:lang w:eastAsia="zh-CN"/>
        </w:rPr>
        <w:t>SMa</w:t>
      </w:r>
      <w:r w:rsidRPr="00A12B35">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2F7770" w:rsidRPr="00B4507A" w14:paraId="1740BECE" w14:textId="77777777" w:rsidTr="005F32C7">
        <w:trPr>
          <w:jc w:val="center"/>
        </w:trPr>
        <w:tc>
          <w:tcPr>
            <w:tcW w:w="0" w:type="auto"/>
            <w:gridSpan w:val="2"/>
            <w:shd w:val="clear" w:color="auto" w:fill="D9D9D9"/>
            <w:vAlign w:val="center"/>
            <w:hideMark/>
          </w:tcPr>
          <w:p w14:paraId="4D0433F4" w14:textId="77777777" w:rsidR="002F7770" w:rsidRPr="00B4507A" w:rsidRDefault="002F7770" w:rsidP="005F32C7">
            <w:pPr>
              <w:pStyle w:val="TAH"/>
              <w:rPr>
                <w:rFonts w:ascii="Times New Roman" w:hAnsi="Times New Roman"/>
                <w:sz w:val="16"/>
                <w:szCs w:val="16"/>
              </w:rPr>
            </w:pPr>
            <w:r w:rsidRPr="00B4507A">
              <w:rPr>
                <w:rFonts w:ascii="Times New Roman" w:hAnsi="Times New Roman"/>
                <w:sz w:val="16"/>
                <w:szCs w:val="16"/>
              </w:rPr>
              <w:lastRenderedPageBreak/>
              <w:t>Parameters</w:t>
            </w:r>
          </w:p>
        </w:tc>
        <w:tc>
          <w:tcPr>
            <w:tcW w:w="3357" w:type="dxa"/>
            <w:shd w:val="clear" w:color="auto" w:fill="D9D9D9"/>
            <w:vAlign w:val="center"/>
            <w:hideMark/>
          </w:tcPr>
          <w:p w14:paraId="3549E438" w14:textId="77777777" w:rsidR="002F7770" w:rsidRPr="00B4507A" w:rsidRDefault="002F7770" w:rsidP="005F32C7">
            <w:pPr>
              <w:pStyle w:val="TAH"/>
              <w:rPr>
                <w:rFonts w:ascii="Times New Roman" w:hAnsi="Times New Roman"/>
                <w:sz w:val="16"/>
                <w:szCs w:val="16"/>
              </w:rPr>
            </w:pPr>
            <w:r w:rsidRPr="00B4507A">
              <w:rPr>
                <w:rFonts w:ascii="Times New Roman" w:hAnsi="Times New Roman"/>
                <w:sz w:val="16"/>
                <w:szCs w:val="16"/>
              </w:rPr>
              <w:t>SMa</w:t>
            </w:r>
          </w:p>
        </w:tc>
        <w:tc>
          <w:tcPr>
            <w:tcW w:w="3240" w:type="dxa"/>
            <w:shd w:val="clear" w:color="auto" w:fill="D9D9D9"/>
          </w:tcPr>
          <w:p w14:paraId="6EC5043E" w14:textId="77777777" w:rsidR="002F7770" w:rsidRPr="00B4507A" w:rsidRDefault="002F7770" w:rsidP="005F32C7">
            <w:pPr>
              <w:pStyle w:val="TAH"/>
              <w:rPr>
                <w:rFonts w:ascii="Times New Roman" w:hAnsi="Times New Roman"/>
                <w:sz w:val="16"/>
                <w:szCs w:val="16"/>
              </w:rPr>
            </w:pPr>
            <w:r w:rsidRPr="00B4507A">
              <w:rPr>
                <w:rFonts w:ascii="Times New Roman" w:hAnsi="Times New Roman"/>
                <w:sz w:val="16"/>
                <w:szCs w:val="16"/>
              </w:rPr>
              <w:t>Options for FFS</w:t>
            </w:r>
          </w:p>
        </w:tc>
      </w:tr>
      <w:tr w:rsidR="002F7770" w:rsidRPr="00B4507A" w14:paraId="29A6EDC4" w14:textId="77777777" w:rsidTr="005F32C7">
        <w:trPr>
          <w:jc w:val="center"/>
        </w:trPr>
        <w:tc>
          <w:tcPr>
            <w:tcW w:w="0" w:type="auto"/>
            <w:gridSpan w:val="2"/>
            <w:shd w:val="clear" w:color="auto" w:fill="auto"/>
            <w:vAlign w:val="center"/>
            <w:hideMark/>
          </w:tcPr>
          <w:p w14:paraId="29E4971D" w14:textId="77777777" w:rsidR="002F7770" w:rsidRPr="00B4507A" w:rsidRDefault="002F7770" w:rsidP="005F32C7">
            <w:pPr>
              <w:pStyle w:val="TAC"/>
              <w:jc w:val="left"/>
              <w:rPr>
                <w:sz w:val="16"/>
                <w:szCs w:val="16"/>
              </w:rPr>
            </w:pPr>
            <w:r w:rsidRPr="00B4507A">
              <w:rPr>
                <w:sz w:val="16"/>
                <w:szCs w:val="16"/>
              </w:rPr>
              <w:t>Cell layout</w:t>
            </w:r>
          </w:p>
        </w:tc>
        <w:tc>
          <w:tcPr>
            <w:tcW w:w="3357" w:type="dxa"/>
            <w:shd w:val="clear" w:color="auto" w:fill="auto"/>
            <w:vAlign w:val="center"/>
            <w:hideMark/>
          </w:tcPr>
          <w:p w14:paraId="418608CE" w14:textId="77777777" w:rsidR="002F7770" w:rsidRPr="00B4507A" w:rsidRDefault="002F7770" w:rsidP="005F32C7">
            <w:pPr>
              <w:pStyle w:val="TAC"/>
              <w:jc w:val="left"/>
              <w:rPr>
                <w:sz w:val="16"/>
                <w:szCs w:val="16"/>
              </w:rPr>
            </w:pPr>
            <w:r w:rsidRPr="00B4507A">
              <w:rPr>
                <w:sz w:val="16"/>
                <w:szCs w:val="16"/>
              </w:rPr>
              <w:t xml:space="preserve">Hexagonal grid, 19 micro sites, 3 sectors per site </w:t>
            </w:r>
          </w:p>
          <w:p w14:paraId="4E0C956F" w14:textId="77777777" w:rsidR="002F7770" w:rsidRDefault="002F7770" w:rsidP="005F32C7">
            <w:pPr>
              <w:pStyle w:val="TAC"/>
              <w:jc w:val="left"/>
              <w:rPr>
                <w:sz w:val="16"/>
                <w:szCs w:val="16"/>
              </w:rPr>
            </w:pPr>
            <w:r w:rsidRPr="00B4507A">
              <w:rPr>
                <w:sz w:val="16"/>
                <w:szCs w:val="16"/>
              </w:rPr>
              <w:t>(ISD = FFS)</w:t>
            </w:r>
          </w:p>
          <w:p w14:paraId="53CDB1EB" w14:textId="77777777" w:rsidR="002F7770" w:rsidRPr="00B4507A" w:rsidRDefault="002F7770" w:rsidP="005F32C7">
            <w:pPr>
              <w:pStyle w:val="TAC"/>
              <w:jc w:val="left"/>
              <w:rPr>
                <w:sz w:val="16"/>
                <w:szCs w:val="16"/>
              </w:rPr>
            </w:pPr>
          </w:p>
          <w:p w14:paraId="152F621C" w14:textId="77777777" w:rsidR="002F7770" w:rsidRPr="00B4507A" w:rsidRDefault="002F7770" w:rsidP="005F32C7">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55D38890" w14:textId="77777777" w:rsidR="002F7770" w:rsidRPr="00B4507A" w:rsidRDefault="002F7770" w:rsidP="005F32C7">
            <w:pPr>
              <w:pStyle w:val="TAC"/>
              <w:jc w:val="left"/>
              <w:rPr>
                <w:sz w:val="16"/>
                <w:szCs w:val="16"/>
              </w:rPr>
            </w:pPr>
            <w:r w:rsidRPr="00B4507A">
              <w:rPr>
                <w:sz w:val="16"/>
                <w:szCs w:val="16"/>
              </w:rPr>
              <w:t>FFS: ratio between residential and commercial buildings</w:t>
            </w:r>
          </w:p>
        </w:tc>
        <w:tc>
          <w:tcPr>
            <w:tcW w:w="3240" w:type="dxa"/>
          </w:tcPr>
          <w:p w14:paraId="2F2AE597" w14:textId="77777777" w:rsidR="002F7770" w:rsidRPr="00E76283" w:rsidRDefault="002F7770" w:rsidP="005F32C7">
            <w:pPr>
              <w:rPr>
                <w:sz w:val="16"/>
                <w:szCs w:val="16"/>
              </w:rPr>
            </w:pPr>
            <w:r w:rsidRPr="00E76283">
              <w:rPr>
                <w:sz w:val="16"/>
                <w:szCs w:val="16"/>
              </w:rPr>
              <w:t>ISD Option 1: 1732 m</w:t>
            </w:r>
          </w:p>
          <w:p w14:paraId="1BB68D34" w14:textId="77777777" w:rsidR="002F7770" w:rsidRPr="00E76283" w:rsidRDefault="002F7770" w:rsidP="005F32C7">
            <w:pPr>
              <w:rPr>
                <w:sz w:val="16"/>
                <w:szCs w:val="16"/>
              </w:rPr>
            </w:pPr>
            <w:r w:rsidRPr="00E76283">
              <w:rPr>
                <w:sz w:val="16"/>
                <w:szCs w:val="16"/>
              </w:rPr>
              <w:t>ISD Option 2: 1299 m</w:t>
            </w:r>
          </w:p>
          <w:p w14:paraId="4553B1F9" w14:textId="77777777" w:rsidR="002F7770" w:rsidRPr="00E76283" w:rsidRDefault="002F7770" w:rsidP="005F32C7">
            <w:pPr>
              <w:rPr>
                <w:sz w:val="16"/>
                <w:szCs w:val="16"/>
              </w:rPr>
            </w:pPr>
            <w:r w:rsidRPr="00E76283">
              <w:rPr>
                <w:sz w:val="16"/>
                <w:szCs w:val="16"/>
              </w:rPr>
              <w:t>ISD Option 3: 1000 m</w:t>
            </w:r>
          </w:p>
          <w:p w14:paraId="36DF6C22" w14:textId="77777777" w:rsidR="002F7770" w:rsidRPr="00E76283" w:rsidRDefault="002F7770" w:rsidP="005F32C7">
            <w:pPr>
              <w:rPr>
                <w:sz w:val="16"/>
                <w:szCs w:val="16"/>
              </w:rPr>
            </w:pPr>
            <w:r w:rsidRPr="00E76283">
              <w:rPr>
                <w:sz w:val="16"/>
                <w:szCs w:val="16"/>
              </w:rPr>
              <w:t xml:space="preserve">ISD Option 4: </w:t>
            </w:r>
            <w:r>
              <w:rPr>
                <w:rFonts w:eastAsia="DengXian" w:hint="eastAsia"/>
                <w:sz w:val="16"/>
                <w:szCs w:val="16"/>
                <w:lang w:eastAsia="zh-CN"/>
              </w:rPr>
              <w:t xml:space="preserve">250 </w:t>
            </w:r>
            <w:r w:rsidRPr="00E76283">
              <w:rPr>
                <w:sz w:val="16"/>
                <w:szCs w:val="16"/>
              </w:rPr>
              <w:t>m</w:t>
            </w:r>
          </w:p>
          <w:p w14:paraId="3444238D" w14:textId="77777777" w:rsidR="002F7770" w:rsidRPr="00E76283" w:rsidRDefault="002F7770" w:rsidP="005F32C7">
            <w:pPr>
              <w:rPr>
                <w:sz w:val="16"/>
                <w:szCs w:val="16"/>
                <w:highlight w:val="cyan"/>
              </w:rPr>
            </w:pPr>
          </w:p>
          <w:p w14:paraId="3514B1D6" w14:textId="77777777" w:rsidR="002F7770" w:rsidRPr="00E76283" w:rsidRDefault="002F7770" w:rsidP="005F32C7">
            <w:pPr>
              <w:rPr>
                <w:sz w:val="16"/>
                <w:szCs w:val="16"/>
              </w:rPr>
            </w:pPr>
            <w:r w:rsidRPr="00E76283">
              <w:rPr>
                <w:sz w:val="16"/>
                <w:szCs w:val="16"/>
              </w:rPr>
              <w:t>Building Type Ratio Option A: 50</w:t>
            </w:r>
            <w:proofErr w:type="gramStart"/>
            <w:r w:rsidRPr="00E76283">
              <w:rPr>
                <w:sz w:val="16"/>
                <w:szCs w:val="16"/>
              </w:rPr>
              <w:t>%  residential</w:t>
            </w:r>
            <w:proofErr w:type="gramEnd"/>
            <w:r w:rsidRPr="00E76283">
              <w:rPr>
                <w:sz w:val="16"/>
                <w:szCs w:val="16"/>
              </w:rPr>
              <w:t>, 50% commercial</w:t>
            </w:r>
          </w:p>
          <w:p w14:paraId="75F741DF" w14:textId="77777777" w:rsidR="002F7770" w:rsidRPr="00E76283" w:rsidRDefault="002F7770" w:rsidP="005F32C7">
            <w:pPr>
              <w:rPr>
                <w:sz w:val="16"/>
                <w:szCs w:val="16"/>
              </w:rPr>
            </w:pPr>
            <w:r w:rsidRPr="00E76283">
              <w:rPr>
                <w:sz w:val="16"/>
                <w:szCs w:val="16"/>
              </w:rPr>
              <w:t>Building Type Ratio Option B: 90</w:t>
            </w:r>
            <w:proofErr w:type="gramStart"/>
            <w:r w:rsidRPr="00E76283">
              <w:rPr>
                <w:sz w:val="16"/>
                <w:szCs w:val="16"/>
              </w:rPr>
              <w:t>%  residential</w:t>
            </w:r>
            <w:proofErr w:type="gramEnd"/>
            <w:r w:rsidRPr="00E76283">
              <w:rPr>
                <w:sz w:val="16"/>
                <w:szCs w:val="16"/>
              </w:rPr>
              <w:t>, 10% commercial</w:t>
            </w:r>
          </w:p>
        </w:tc>
      </w:tr>
      <w:tr w:rsidR="002F7770" w:rsidRPr="00B4507A" w14:paraId="67A5DCFB" w14:textId="77777777" w:rsidTr="005F32C7">
        <w:trPr>
          <w:jc w:val="center"/>
        </w:trPr>
        <w:tc>
          <w:tcPr>
            <w:tcW w:w="0" w:type="auto"/>
            <w:gridSpan w:val="2"/>
            <w:shd w:val="clear" w:color="auto" w:fill="auto"/>
            <w:vAlign w:val="center"/>
            <w:hideMark/>
          </w:tcPr>
          <w:p w14:paraId="03FC4575" w14:textId="77777777" w:rsidR="002F7770" w:rsidRPr="00B4507A" w:rsidRDefault="002F7770" w:rsidP="005F32C7">
            <w:pPr>
              <w:pStyle w:val="TAC"/>
              <w:jc w:val="left"/>
              <w:rPr>
                <w:sz w:val="16"/>
                <w:szCs w:val="16"/>
              </w:rPr>
            </w:pPr>
            <w:r w:rsidRPr="00B4507A">
              <w:rPr>
                <w:sz w:val="16"/>
                <w:szCs w:val="16"/>
              </w:rPr>
              <w:t xml:space="preserve">BS antenna height </w:t>
            </w:r>
            <w:proofErr w:type="spellStart"/>
            <w:r>
              <w:rPr>
                <w:sz w:val="16"/>
                <w:szCs w:val="16"/>
              </w:rPr>
              <w:t>h</w:t>
            </w:r>
            <w:r w:rsidRPr="00B4507A">
              <w:rPr>
                <w:sz w:val="16"/>
                <w:szCs w:val="16"/>
                <w:vertAlign w:val="subscript"/>
              </w:rPr>
              <w:t>BS</w:t>
            </w:r>
            <w:proofErr w:type="spellEnd"/>
          </w:p>
        </w:tc>
        <w:tc>
          <w:tcPr>
            <w:tcW w:w="3357" w:type="dxa"/>
            <w:shd w:val="clear" w:color="auto" w:fill="auto"/>
            <w:vAlign w:val="center"/>
            <w:hideMark/>
          </w:tcPr>
          <w:p w14:paraId="00015766" w14:textId="77777777" w:rsidR="002F7770" w:rsidRPr="00B4507A" w:rsidRDefault="002F7770" w:rsidP="005F32C7">
            <w:pPr>
              <w:pStyle w:val="TAC"/>
              <w:jc w:val="left"/>
              <w:rPr>
                <w:sz w:val="16"/>
                <w:szCs w:val="16"/>
              </w:rPr>
            </w:pPr>
            <w:r w:rsidRPr="00B4507A">
              <w:rPr>
                <w:sz w:val="16"/>
                <w:szCs w:val="16"/>
              </w:rPr>
              <w:t>FFS</w:t>
            </w:r>
          </w:p>
        </w:tc>
        <w:tc>
          <w:tcPr>
            <w:tcW w:w="3240" w:type="dxa"/>
            <w:shd w:val="clear" w:color="auto" w:fill="auto"/>
          </w:tcPr>
          <w:p w14:paraId="4E8298E1" w14:textId="77777777" w:rsidR="002F7770" w:rsidRPr="00E76283" w:rsidRDefault="002F7770" w:rsidP="005F32C7">
            <w:pPr>
              <w:pStyle w:val="TAC"/>
              <w:jc w:val="left"/>
              <w:rPr>
                <w:sz w:val="16"/>
                <w:szCs w:val="16"/>
              </w:rPr>
            </w:pPr>
            <w:r w:rsidRPr="00E76283">
              <w:rPr>
                <w:sz w:val="16"/>
                <w:szCs w:val="16"/>
              </w:rPr>
              <w:t>BS Height Option 1: 35 m</w:t>
            </w:r>
          </w:p>
          <w:p w14:paraId="032FCBC1" w14:textId="77777777" w:rsidR="002F7770" w:rsidRDefault="002F7770" w:rsidP="005F32C7">
            <w:pPr>
              <w:pStyle w:val="TAC"/>
              <w:jc w:val="left"/>
              <w:rPr>
                <w:sz w:val="16"/>
                <w:szCs w:val="16"/>
              </w:rPr>
            </w:pPr>
            <w:r w:rsidRPr="00E76283">
              <w:rPr>
                <w:sz w:val="16"/>
                <w:szCs w:val="16"/>
              </w:rPr>
              <w:t>BS Height Option 2: 25m</w:t>
            </w:r>
          </w:p>
          <w:p w14:paraId="5BA86E8C" w14:textId="77777777" w:rsidR="002F7770" w:rsidRPr="00E76283" w:rsidRDefault="002F7770" w:rsidP="005F32C7">
            <w:pPr>
              <w:pStyle w:val="TAC"/>
              <w:jc w:val="left"/>
              <w:rPr>
                <w:sz w:val="16"/>
                <w:szCs w:val="16"/>
              </w:rPr>
            </w:pPr>
            <w:r w:rsidRPr="00E76283">
              <w:rPr>
                <w:sz w:val="16"/>
                <w:szCs w:val="16"/>
              </w:rPr>
              <w:t xml:space="preserve">BS Height Option </w:t>
            </w:r>
            <w:r>
              <w:rPr>
                <w:sz w:val="16"/>
                <w:szCs w:val="16"/>
              </w:rPr>
              <w:t>3</w:t>
            </w:r>
            <w:r w:rsidRPr="00E76283">
              <w:rPr>
                <w:sz w:val="16"/>
                <w:szCs w:val="16"/>
              </w:rPr>
              <w:t xml:space="preserve">: </w:t>
            </w:r>
            <w:r>
              <w:rPr>
                <w:sz w:val="16"/>
                <w:szCs w:val="16"/>
              </w:rPr>
              <w:t>1</w:t>
            </w:r>
            <w:r w:rsidRPr="00E76283">
              <w:rPr>
                <w:sz w:val="16"/>
                <w:szCs w:val="16"/>
              </w:rPr>
              <w:t>5m</w:t>
            </w:r>
          </w:p>
        </w:tc>
      </w:tr>
      <w:tr w:rsidR="002F7770" w:rsidRPr="00B4507A" w14:paraId="3FBAFC0B" w14:textId="77777777" w:rsidTr="005F32C7">
        <w:trPr>
          <w:jc w:val="center"/>
        </w:trPr>
        <w:tc>
          <w:tcPr>
            <w:tcW w:w="0" w:type="auto"/>
            <w:vMerge w:val="restart"/>
            <w:shd w:val="clear" w:color="auto" w:fill="auto"/>
            <w:vAlign w:val="center"/>
          </w:tcPr>
          <w:p w14:paraId="611B7E25" w14:textId="77777777" w:rsidR="002F7770" w:rsidRPr="00B4507A" w:rsidRDefault="002F7770" w:rsidP="005F32C7">
            <w:pPr>
              <w:pStyle w:val="TAC"/>
              <w:jc w:val="left"/>
              <w:rPr>
                <w:sz w:val="16"/>
                <w:szCs w:val="16"/>
              </w:rPr>
            </w:pPr>
            <w:r w:rsidRPr="00B4507A">
              <w:rPr>
                <w:sz w:val="16"/>
                <w:szCs w:val="16"/>
              </w:rPr>
              <w:t>UT location</w:t>
            </w:r>
          </w:p>
        </w:tc>
        <w:tc>
          <w:tcPr>
            <w:tcW w:w="0" w:type="auto"/>
            <w:shd w:val="clear" w:color="auto" w:fill="auto"/>
            <w:vAlign w:val="center"/>
          </w:tcPr>
          <w:p w14:paraId="76C34008" w14:textId="77777777" w:rsidR="002F7770" w:rsidRPr="00B4507A" w:rsidRDefault="002F7770" w:rsidP="005F32C7">
            <w:pPr>
              <w:pStyle w:val="TAC"/>
              <w:jc w:val="left"/>
              <w:rPr>
                <w:sz w:val="16"/>
                <w:szCs w:val="16"/>
              </w:rPr>
            </w:pPr>
            <w:r w:rsidRPr="00B4507A">
              <w:rPr>
                <w:sz w:val="16"/>
                <w:szCs w:val="16"/>
              </w:rPr>
              <w:t>Outdoor/indoor</w:t>
            </w:r>
          </w:p>
        </w:tc>
        <w:tc>
          <w:tcPr>
            <w:tcW w:w="3357" w:type="dxa"/>
            <w:shd w:val="clear" w:color="auto" w:fill="auto"/>
            <w:vAlign w:val="center"/>
          </w:tcPr>
          <w:p w14:paraId="3B7C7701" w14:textId="77777777" w:rsidR="002F7770" w:rsidRPr="00B4507A" w:rsidRDefault="002F7770" w:rsidP="005F32C7">
            <w:pPr>
              <w:pStyle w:val="TAC"/>
              <w:jc w:val="left"/>
              <w:rPr>
                <w:sz w:val="16"/>
                <w:szCs w:val="16"/>
              </w:rPr>
            </w:pPr>
            <w:r w:rsidRPr="00B4507A">
              <w:rPr>
                <w:sz w:val="16"/>
                <w:szCs w:val="16"/>
              </w:rPr>
              <w:t>Outdoor and indoor</w:t>
            </w:r>
          </w:p>
        </w:tc>
        <w:tc>
          <w:tcPr>
            <w:tcW w:w="3240" w:type="dxa"/>
          </w:tcPr>
          <w:p w14:paraId="30EE4432" w14:textId="77777777" w:rsidR="002F7770" w:rsidRPr="00E76283" w:rsidRDefault="002F7770" w:rsidP="005F32C7">
            <w:pPr>
              <w:pStyle w:val="TAC"/>
              <w:jc w:val="left"/>
              <w:rPr>
                <w:sz w:val="16"/>
                <w:szCs w:val="16"/>
              </w:rPr>
            </w:pPr>
            <w:r w:rsidRPr="00E76283">
              <w:rPr>
                <w:sz w:val="16"/>
                <w:szCs w:val="16"/>
              </w:rPr>
              <w:t>-</w:t>
            </w:r>
          </w:p>
        </w:tc>
      </w:tr>
      <w:tr w:rsidR="002F7770" w:rsidRPr="00B4507A" w14:paraId="66EF22DB" w14:textId="77777777" w:rsidTr="005F32C7">
        <w:trPr>
          <w:jc w:val="center"/>
        </w:trPr>
        <w:tc>
          <w:tcPr>
            <w:tcW w:w="0" w:type="auto"/>
            <w:vMerge/>
            <w:shd w:val="clear" w:color="auto" w:fill="auto"/>
            <w:vAlign w:val="center"/>
            <w:hideMark/>
          </w:tcPr>
          <w:p w14:paraId="03640F96" w14:textId="77777777" w:rsidR="002F7770" w:rsidRPr="00B4507A" w:rsidRDefault="002F7770" w:rsidP="005F32C7">
            <w:pPr>
              <w:pStyle w:val="TAC"/>
              <w:jc w:val="left"/>
              <w:rPr>
                <w:sz w:val="16"/>
                <w:szCs w:val="16"/>
              </w:rPr>
            </w:pPr>
          </w:p>
        </w:tc>
        <w:tc>
          <w:tcPr>
            <w:tcW w:w="0" w:type="auto"/>
            <w:shd w:val="clear" w:color="auto" w:fill="auto"/>
            <w:vAlign w:val="center"/>
            <w:hideMark/>
          </w:tcPr>
          <w:p w14:paraId="30B69BF3" w14:textId="77777777" w:rsidR="002F7770" w:rsidRPr="00B4507A" w:rsidRDefault="002F7770" w:rsidP="005F32C7">
            <w:pPr>
              <w:pStyle w:val="TAC"/>
              <w:jc w:val="left"/>
              <w:rPr>
                <w:sz w:val="16"/>
                <w:szCs w:val="16"/>
              </w:rPr>
            </w:pPr>
            <w:r w:rsidRPr="00B4507A">
              <w:rPr>
                <w:sz w:val="16"/>
                <w:szCs w:val="16"/>
              </w:rPr>
              <w:t>LOS/NLOS</w:t>
            </w:r>
          </w:p>
        </w:tc>
        <w:tc>
          <w:tcPr>
            <w:tcW w:w="3357" w:type="dxa"/>
            <w:shd w:val="clear" w:color="auto" w:fill="auto"/>
            <w:vAlign w:val="center"/>
            <w:hideMark/>
          </w:tcPr>
          <w:p w14:paraId="6889846E" w14:textId="77777777" w:rsidR="002F7770" w:rsidRPr="00B4507A" w:rsidRDefault="002F7770" w:rsidP="005F32C7">
            <w:pPr>
              <w:pStyle w:val="TAC"/>
              <w:jc w:val="left"/>
              <w:rPr>
                <w:sz w:val="16"/>
                <w:szCs w:val="16"/>
              </w:rPr>
            </w:pPr>
            <w:r w:rsidRPr="00B4507A">
              <w:rPr>
                <w:sz w:val="16"/>
                <w:szCs w:val="16"/>
              </w:rPr>
              <w:t>LOS and NLOS</w:t>
            </w:r>
          </w:p>
        </w:tc>
        <w:tc>
          <w:tcPr>
            <w:tcW w:w="3240" w:type="dxa"/>
          </w:tcPr>
          <w:p w14:paraId="7EAA50EA" w14:textId="77777777" w:rsidR="002F7770" w:rsidRPr="00E76283" w:rsidRDefault="002F7770" w:rsidP="005F32C7">
            <w:pPr>
              <w:pStyle w:val="TAC"/>
              <w:jc w:val="left"/>
              <w:rPr>
                <w:sz w:val="16"/>
                <w:szCs w:val="16"/>
              </w:rPr>
            </w:pPr>
            <w:r w:rsidRPr="00E76283">
              <w:rPr>
                <w:sz w:val="16"/>
                <w:szCs w:val="16"/>
              </w:rPr>
              <w:t>-</w:t>
            </w:r>
          </w:p>
        </w:tc>
      </w:tr>
      <w:tr w:rsidR="002F7770" w:rsidRPr="00B4507A" w14:paraId="04AC29BC" w14:textId="77777777" w:rsidTr="005F32C7">
        <w:trPr>
          <w:jc w:val="center"/>
        </w:trPr>
        <w:tc>
          <w:tcPr>
            <w:tcW w:w="0" w:type="auto"/>
            <w:vMerge/>
            <w:shd w:val="clear" w:color="auto" w:fill="auto"/>
            <w:vAlign w:val="center"/>
            <w:hideMark/>
          </w:tcPr>
          <w:p w14:paraId="7F192384" w14:textId="77777777" w:rsidR="002F7770" w:rsidRPr="00B4507A" w:rsidRDefault="002F7770" w:rsidP="005F32C7">
            <w:pPr>
              <w:pStyle w:val="TAC"/>
              <w:jc w:val="left"/>
              <w:rPr>
                <w:sz w:val="16"/>
                <w:szCs w:val="16"/>
              </w:rPr>
            </w:pPr>
          </w:p>
        </w:tc>
        <w:tc>
          <w:tcPr>
            <w:tcW w:w="0" w:type="auto"/>
            <w:shd w:val="clear" w:color="auto" w:fill="auto"/>
            <w:vAlign w:val="center"/>
            <w:hideMark/>
          </w:tcPr>
          <w:p w14:paraId="027477BE" w14:textId="77777777" w:rsidR="002F7770" w:rsidRPr="00B4507A" w:rsidRDefault="002F7770" w:rsidP="005F32C7">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49226002" w14:textId="77777777" w:rsidR="002F7770" w:rsidRPr="00B4507A" w:rsidRDefault="002F7770" w:rsidP="005F32C7">
            <w:pPr>
              <w:pStyle w:val="TAC"/>
              <w:jc w:val="left"/>
              <w:rPr>
                <w:sz w:val="16"/>
                <w:szCs w:val="16"/>
              </w:rPr>
            </w:pPr>
            <w:r w:rsidRPr="00B4507A">
              <w:rPr>
                <w:sz w:val="16"/>
                <w:szCs w:val="16"/>
              </w:rPr>
              <w:t>1.5 m for outdoor,</w:t>
            </w:r>
          </w:p>
          <w:p w14:paraId="46C9F81B" w14:textId="77777777" w:rsidR="002F7770" w:rsidRPr="00B4507A" w:rsidRDefault="002F7770" w:rsidP="005F32C7">
            <w:pPr>
              <w:pStyle w:val="TAC"/>
              <w:jc w:val="left"/>
              <w:rPr>
                <w:sz w:val="16"/>
                <w:szCs w:val="16"/>
              </w:rPr>
            </w:pPr>
            <w:r w:rsidRPr="00B4507A">
              <w:rPr>
                <w:sz w:val="16"/>
                <w:szCs w:val="16"/>
              </w:rPr>
              <w:t>1.5 or 4.5 m for residential buildings,</w:t>
            </w:r>
          </w:p>
          <w:p w14:paraId="4D400A4F" w14:textId="77777777" w:rsidR="002F7770" w:rsidRPr="00B4507A" w:rsidRDefault="002F7770" w:rsidP="005F32C7">
            <w:pPr>
              <w:pStyle w:val="TAC"/>
              <w:jc w:val="left"/>
              <w:rPr>
                <w:sz w:val="16"/>
                <w:szCs w:val="16"/>
              </w:rPr>
            </w:pPr>
            <w:r w:rsidRPr="00B4507A">
              <w:rPr>
                <w:sz w:val="16"/>
                <w:szCs w:val="16"/>
              </w:rPr>
              <w:t>1.5/4.5/7.5/10.5/13.5 m for commercial buildings</w:t>
            </w:r>
          </w:p>
        </w:tc>
        <w:tc>
          <w:tcPr>
            <w:tcW w:w="3240" w:type="dxa"/>
          </w:tcPr>
          <w:p w14:paraId="2CD8651F" w14:textId="77777777" w:rsidR="002F7770" w:rsidRPr="00E76283" w:rsidRDefault="002F7770" w:rsidP="005F32C7">
            <w:pPr>
              <w:pStyle w:val="TAC"/>
              <w:jc w:val="left"/>
              <w:rPr>
                <w:sz w:val="16"/>
                <w:szCs w:val="16"/>
              </w:rPr>
            </w:pPr>
            <w:r w:rsidRPr="00E76283">
              <w:rPr>
                <w:sz w:val="16"/>
                <w:szCs w:val="16"/>
              </w:rPr>
              <w:t>-</w:t>
            </w:r>
          </w:p>
        </w:tc>
      </w:tr>
      <w:tr w:rsidR="002F7770" w:rsidRPr="00B4507A" w14:paraId="051A8790" w14:textId="77777777" w:rsidTr="005F32C7">
        <w:trPr>
          <w:jc w:val="center"/>
        </w:trPr>
        <w:tc>
          <w:tcPr>
            <w:tcW w:w="0" w:type="auto"/>
            <w:gridSpan w:val="2"/>
            <w:shd w:val="clear" w:color="auto" w:fill="auto"/>
            <w:vAlign w:val="center"/>
          </w:tcPr>
          <w:p w14:paraId="5BC9D21C" w14:textId="77777777" w:rsidR="002F7770" w:rsidRPr="00B4507A" w:rsidRDefault="002F7770" w:rsidP="005F32C7">
            <w:pPr>
              <w:pStyle w:val="TAC"/>
              <w:jc w:val="left"/>
              <w:rPr>
                <w:sz w:val="16"/>
                <w:szCs w:val="16"/>
              </w:rPr>
            </w:pPr>
            <w:r w:rsidRPr="00B4507A">
              <w:rPr>
                <w:sz w:val="16"/>
                <w:szCs w:val="16"/>
              </w:rPr>
              <w:t>Indoor UT ratio</w:t>
            </w:r>
          </w:p>
        </w:tc>
        <w:tc>
          <w:tcPr>
            <w:tcW w:w="3357" w:type="dxa"/>
            <w:shd w:val="clear" w:color="auto" w:fill="auto"/>
            <w:vAlign w:val="center"/>
          </w:tcPr>
          <w:p w14:paraId="688E5A94" w14:textId="77777777" w:rsidR="002F7770" w:rsidRPr="00E76283" w:rsidRDefault="002F7770" w:rsidP="005F32C7">
            <w:pPr>
              <w:pStyle w:val="TAC"/>
              <w:jc w:val="left"/>
              <w:rPr>
                <w:sz w:val="16"/>
                <w:szCs w:val="16"/>
              </w:rPr>
            </w:pPr>
            <w:r w:rsidRPr="00E76283">
              <w:rPr>
                <w:sz w:val="16"/>
                <w:szCs w:val="16"/>
              </w:rPr>
              <w:t>80% indoor and 20% outdoor</w:t>
            </w:r>
          </w:p>
        </w:tc>
        <w:tc>
          <w:tcPr>
            <w:tcW w:w="3240" w:type="dxa"/>
          </w:tcPr>
          <w:p w14:paraId="3835DAE0" w14:textId="77777777" w:rsidR="002F7770" w:rsidRPr="00E76283" w:rsidRDefault="002F7770" w:rsidP="005F32C7">
            <w:pPr>
              <w:pStyle w:val="TAC"/>
              <w:jc w:val="left"/>
              <w:rPr>
                <w:sz w:val="16"/>
                <w:szCs w:val="16"/>
              </w:rPr>
            </w:pPr>
          </w:p>
        </w:tc>
      </w:tr>
      <w:tr w:rsidR="002F7770" w:rsidRPr="00B4507A" w14:paraId="6F1CA7F5" w14:textId="77777777" w:rsidTr="005F32C7">
        <w:trPr>
          <w:jc w:val="center"/>
        </w:trPr>
        <w:tc>
          <w:tcPr>
            <w:tcW w:w="0" w:type="auto"/>
            <w:gridSpan w:val="2"/>
            <w:shd w:val="clear" w:color="auto" w:fill="auto"/>
            <w:vAlign w:val="center"/>
            <w:hideMark/>
          </w:tcPr>
          <w:p w14:paraId="65CF5E07" w14:textId="77777777" w:rsidR="002F7770" w:rsidRPr="00B4507A" w:rsidRDefault="002F7770" w:rsidP="005F32C7">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5F570DA7" w14:textId="77777777" w:rsidR="002F7770" w:rsidRPr="00B4507A" w:rsidRDefault="002F7770" w:rsidP="005F32C7">
            <w:pPr>
              <w:pStyle w:val="TAC"/>
              <w:jc w:val="left"/>
              <w:rPr>
                <w:sz w:val="16"/>
                <w:szCs w:val="16"/>
              </w:rPr>
            </w:pPr>
            <w:r w:rsidRPr="00B4507A">
              <w:rPr>
                <w:sz w:val="16"/>
                <w:szCs w:val="16"/>
              </w:rPr>
              <w:t>FFS</w:t>
            </w:r>
          </w:p>
        </w:tc>
        <w:tc>
          <w:tcPr>
            <w:tcW w:w="3240" w:type="dxa"/>
          </w:tcPr>
          <w:p w14:paraId="29B3BB14" w14:textId="77777777" w:rsidR="002F7770" w:rsidRPr="00E76283" w:rsidRDefault="002F7770" w:rsidP="005F32C7">
            <w:pPr>
              <w:pStyle w:val="TAC"/>
              <w:jc w:val="left"/>
              <w:rPr>
                <w:sz w:val="16"/>
                <w:szCs w:val="16"/>
              </w:rPr>
            </w:pPr>
          </w:p>
        </w:tc>
      </w:tr>
      <w:tr w:rsidR="002F7770" w:rsidRPr="00B4507A" w14:paraId="271A57FE" w14:textId="77777777" w:rsidTr="005F32C7">
        <w:trPr>
          <w:jc w:val="center"/>
        </w:trPr>
        <w:tc>
          <w:tcPr>
            <w:tcW w:w="0" w:type="auto"/>
            <w:gridSpan w:val="2"/>
            <w:shd w:val="clear" w:color="auto" w:fill="auto"/>
            <w:vAlign w:val="center"/>
            <w:hideMark/>
          </w:tcPr>
          <w:p w14:paraId="39645CF6" w14:textId="77777777" w:rsidR="002F7770" w:rsidRPr="00B4507A" w:rsidRDefault="002F7770" w:rsidP="005F32C7">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5A4F260D" w14:textId="77777777" w:rsidR="002F7770" w:rsidRPr="00B4507A" w:rsidRDefault="002F7770" w:rsidP="005F32C7">
            <w:pPr>
              <w:pStyle w:val="TAC"/>
              <w:jc w:val="left"/>
              <w:rPr>
                <w:sz w:val="16"/>
                <w:szCs w:val="16"/>
              </w:rPr>
            </w:pPr>
            <w:r w:rsidRPr="00B4507A">
              <w:rPr>
                <w:sz w:val="16"/>
                <w:szCs w:val="16"/>
              </w:rPr>
              <w:t>FFS</w:t>
            </w:r>
          </w:p>
        </w:tc>
        <w:tc>
          <w:tcPr>
            <w:tcW w:w="3240" w:type="dxa"/>
          </w:tcPr>
          <w:p w14:paraId="2973B503" w14:textId="77777777" w:rsidR="002F7770" w:rsidRPr="00C62714" w:rsidRDefault="002F7770" w:rsidP="005F32C7">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1:</w:t>
            </w:r>
            <w:proofErr w:type="gramEnd"/>
            <w:r w:rsidRPr="00C62714">
              <w:rPr>
                <w:sz w:val="16"/>
                <w:szCs w:val="16"/>
                <w:lang w:val="fr-FR"/>
              </w:rPr>
              <w:t xml:space="preserve"> 20m</w:t>
            </w:r>
          </w:p>
          <w:p w14:paraId="56F40A55" w14:textId="77777777" w:rsidR="002F7770" w:rsidRPr="00C62714" w:rsidRDefault="002F7770" w:rsidP="005F32C7">
            <w:pPr>
              <w:pStyle w:val="TAC"/>
              <w:jc w:val="left"/>
              <w:rPr>
                <w:sz w:val="16"/>
                <w:szCs w:val="16"/>
                <w:lang w:val="fr-FR"/>
              </w:rPr>
            </w:pPr>
            <w:r w:rsidRPr="00C62714">
              <w:rPr>
                <w:sz w:val="16"/>
                <w:szCs w:val="16"/>
                <w:lang w:val="fr-FR"/>
              </w:rPr>
              <w:t xml:space="preserve">Min Distance Option </w:t>
            </w:r>
            <w:proofErr w:type="gramStart"/>
            <w:r w:rsidRPr="00C62714">
              <w:rPr>
                <w:sz w:val="16"/>
                <w:szCs w:val="16"/>
                <w:lang w:val="fr-FR"/>
              </w:rPr>
              <w:t>2:</w:t>
            </w:r>
            <w:proofErr w:type="gramEnd"/>
            <w:r w:rsidRPr="00C62714">
              <w:rPr>
                <w:sz w:val="16"/>
                <w:szCs w:val="16"/>
                <w:lang w:val="fr-FR"/>
              </w:rPr>
              <w:t xml:space="preserve"> 25m</w:t>
            </w:r>
          </w:p>
          <w:p w14:paraId="6B3D3B57" w14:textId="77777777" w:rsidR="002F7770" w:rsidRPr="00B4507A" w:rsidRDefault="002F7770" w:rsidP="005F32C7">
            <w:pPr>
              <w:pStyle w:val="TAC"/>
              <w:jc w:val="left"/>
              <w:rPr>
                <w:sz w:val="16"/>
                <w:szCs w:val="16"/>
              </w:rPr>
            </w:pPr>
            <w:r w:rsidRPr="00865D6F">
              <w:rPr>
                <w:sz w:val="16"/>
                <w:szCs w:val="16"/>
              </w:rPr>
              <w:t>Min Distance Option 3: 35m</w:t>
            </w:r>
          </w:p>
        </w:tc>
      </w:tr>
      <w:tr w:rsidR="002F7770" w:rsidRPr="00B4507A" w14:paraId="49080D47" w14:textId="77777777" w:rsidTr="005F32C7">
        <w:trPr>
          <w:jc w:val="center"/>
        </w:trPr>
        <w:tc>
          <w:tcPr>
            <w:tcW w:w="0" w:type="auto"/>
            <w:gridSpan w:val="2"/>
            <w:shd w:val="clear" w:color="auto" w:fill="auto"/>
            <w:vAlign w:val="center"/>
            <w:hideMark/>
          </w:tcPr>
          <w:p w14:paraId="38AE6797" w14:textId="77777777" w:rsidR="002F7770" w:rsidRPr="00B4507A" w:rsidRDefault="002F7770" w:rsidP="005F32C7">
            <w:pPr>
              <w:pStyle w:val="TAC"/>
              <w:jc w:val="left"/>
              <w:rPr>
                <w:sz w:val="16"/>
                <w:szCs w:val="16"/>
              </w:rPr>
            </w:pPr>
            <w:r w:rsidRPr="00B4507A">
              <w:rPr>
                <w:sz w:val="16"/>
                <w:szCs w:val="16"/>
              </w:rPr>
              <w:t>UT distribution (horizontal)</w:t>
            </w:r>
          </w:p>
        </w:tc>
        <w:tc>
          <w:tcPr>
            <w:tcW w:w="3357" w:type="dxa"/>
            <w:shd w:val="clear" w:color="auto" w:fill="auto"/>
            <w:vAlign w:val="center"/>
          </w:tcPr>
          <w:p w14:paraId="15C8EE2A" w14:textId="77777777" w:rsidR="002F7770" w:rsidRPr="00B4507A" w:rsidRDefault="002F7770" w:rsidP="005F32C7">
            <w:pPr>
              <w:pStyle w:val="TAC"/>
              <w:jc w:val="left"/>
              <w:rPr>
                <w:sz w:val="16"/>
                <w:szCs w:val="16"/>
              </w:rPr>
            </w:pPr>
            <w:r w:rsidRPr="00B4507A">
              <w:rPr>
                <w:sz w:val="16"/>
                <w:szCs w:val="16"/>
              </w:rPr>
              <w:t>Uniform</w:t>
            </w:r>
          </w:p>
        </w:tc>
        <w:tc>
          <w:tcPr>
            <w:tcW w:w="3240" w:type="dxa"/>
          </w:tcPr>
          <w:p w14:paraId="586580B9" w14:textId="77777777" w:rsidR="002F7770" w:rsidRPr="00B4507A" w:rsidRDefault="002F7770" w:rsidP="005F32C7">
            <w:pPr>
              <w:pStyle w:val="TAC"/>
              <w:jc w:val="left"/>
              <w:rPr>
                <w:sz w:val="16"/>
                <w:szCs w:val="16"/>
              </w:rPr>
            </w:pPr>
            <w:r w:rsidRPr="00B4507A">
              <w:rPr>
                <w:sz w:val="16"/>
                <w:szCs w:val="16"/>
              </w:rPr>
              <w:t>-</w:t>
            </w:r>
          </w:p>
        </w:tc>
      </w:tr>
      <w:tr w:rsidR="002F7770" w:rsidRPr="00B4507A" w14:paraId="6B6BC089" w14:textId="77777777" w:rsidTr="005F32C7">
        <w:trPr>
          <w:jc w:val="center"/>
        </w:trPr>
        <w:tc>
          <w:tcPr>
            <w:tcW w:w="0" w:type="auto"/>
            <w:gridSpan w:val="2"/>
            <w:shd w:val="clear" w:color="auto" w:fill="auto"/>
            <w:vAlign w:val="center"/>
          </w:tcPr>
          <w:p w14:paraId="54F22EFD" w14:textId="77777777" w:rsidR="002F7770" w:rsidRPr="00B4507A" w:rsidRDefault="002F7770" w:rsidP="005F32C7">
            <w:pPr>
              <w:pStyle w:val="TAC"/>
              <w:jc w:val="left"/>
              <w:rPr>
                <w:sz w:val="16"/>
                <w:szCs w:val="16"/>
              </w:rPr>
            </w:pPr>
            <w:r w:rsidRPr="00B4507A">
              <w:rPr>
                <w:sz w:val="16"/>
                <w:szCs w:val="16"/>
              </w:rPr>
              <w:t>UT distribution (vertical)</w:t>
            </w:r>
          </w:p>
        </w:tc>
        <w:tc>
          <w:tcPr>
            <w:tcW w:w="3357" w:type="dxa"/>
            <w:shd w:val="clear" w:color="auto" w:fill="auto"/>
            <w:vAlign w:val="center"/>
          </w:tcPr>
          <w:p w14:paraId="6A0183B6" w14:textId="77777777" w:rsidR="002F7770" w:rsidRPr="00351589" w:rsidRDefault="002F7770" w:rsidP="005F32C7">
            <w:pPr>
              <w:pStyle w:val="TAC"/>
              <w:jc w:val="left"/>
              <w:rPr>
                <w:sz w:val="16"/>
                <w:szCs w:val="16"/>
              </w:rPr>
            </w:pPr>
            <w:r w:rsidRPr="00351589">
              <w:rPr>
                <w:sz w:val="16"/>
                <w:szCs w:val="16"/>
              </w:rPr>
              <w:t>FFS</w:t>
            </w:r>
          </w:p>
        </w:tc>
        <w:tc>
          <w:tcPr>
            <w:tcW w:w="3240" w:type="dxa"/>
          </w:tcPr>
          <w:p w14:paraId="5726DB38" w14:textId="77777777" w:rsidR="002F7770" w:rsidRDefault="002F7770" w:rsidP="005F32C7">
            <w:pPr>
              <w:pStyle w:val="TAC"/>
              <w:jc w:val="left"/>
              <w:rPr>
                <w:sz w:val="16"/>
                <w:szCs w:val="16"/>
              </w:rPr>
            </w:pPr>
            <w:r>
              <w:rPr>
                <w:sz w:val="16"/>
                <w:szCs w:val="16"/>
              </w:rPr>
              <w:t xml:space="preserve">Vertical Distribution </w:t>
            </w:r>
            <w:r w:rsidRPr="00865D6F">
              <w:rPr>
                <w:sz w:val="16"/>
                <w:szCs w:val="16"/>
              </w:rPr>
              <w:t xml:space="preserve">Option 1: </w:t>
            </w:r>
          </w:p>
          <w:p w14:paraId="08B4E816" w14:textId="77777777" w:rsidR="002F7770" w:rsidRDefault="002F7770" w:rsidP="005F32C7">
            <w:pPr>
              <w:pStyle w:val="TAC"/>
              <w:jc w:val="left"/>
              <w:rPr>
                <w:sz w:val="16"/>
                <w:szCs w:val="16"/>
              </w:rPr>
            </w:pPr>
            <w:r w:rsidRPr="00865D6F">
              <w:rPr>
                <w:sz w:val="16"/>
                <w:szCs w:val="16"/>
              </w:rPr>
              <w:t xml:space="preserve">70% indoor residential users are on ground floor, 30% are on upper floor, </w:t>
            </w:r>
          </w:p>
          <w:p w14:paraId="1F384752" w14:textId="77777777" w:rsidR="002F7770" w:rsidRDefault="002F7770" w:rsidP="005F32C7">
            <w:pPr>
              <w:pStyle w:val="TAC"/>
              <w:jc w:val="left"/>
              <w:rPr>
                <w:sz w:val="16"/>
                <w:szCs w:val="16"/>
              </w:rPr>
            </w:pPr>
            <w:r w:rsidRPr="00865D6F">
              <w:rPr>
                <w:sz w:val="16"/>
                <w:szCs w:val="16"/>
              </w:rPr>
              <w:t xml:space="preserve">uniform distribution across all floors for commercial </w:t>
            </w:r>
          </w:p>
          <w:p w14:paraId="4D14D886" w14:textId="77777777" w:rsidR="002F7770" w:rsidRPr="00865D6F" w:rsidRDefault="002F7770" w:rsidP="005F32C7">
            <w:pPr>
              <w:pStyle w:val="TAC"/>
              <w:jc w:val="left"/>
              <w:rPr>
                <w:sz w:val="16"/>
                <w:szCs w:val="16"/>
              </w:rPr>
            </w:pPr>
          </w:p>
          <w:p w14:paraId="33C36E50" w14:textId="77777777" w:rsidR="002F7770" w:rsidRPr="00865D6F" w:rsidRDefault="002F7770" w:rsidP="005F32C7">
            <w:pPr>
              <w:pStyle w:val="TAC"/>
              <w:jc w:val="left"/>
              <w:rPr>
                <w:sz w:val="16"/>
                <w:szCs w:val="16"/>
              </w:rPr>
            </w:pPr>
            <w:r>
              <w:rPr>
                <w:sz w:val="16"/>
                <w:szCs w:val="16"/>
              </w:rPr>
              <w:t xml:space="preserve">Vertical Distribution </w:t>
            </w:r>
            <w:r w:rsidRPr="00865D6F">
              <w:rPr>
                <w:sz w:val="16"/>
                <w:szCs w:val="16"/>
              </w:rPr>
              <w:t xml:space="preserve">Option 2: uniform </w:t>
            </w:r>
            <w:r>
              <w:rPr>
                <w:sz w:val="16"/>
                <w:szCs w:val="16"/>
              </w:rPr>
              <w:t>distribution across all floors for a building type</w:t>
            </w:r>
          </w:p>
        </w:tc>
      </w:tr>
      <w:tr w:rsidR="002F7770" w:rsidRPr="00B4507A" w14:paraId="13C3224C" w14:textId="77777777" w:rsidTr="005F32C7">
        <w:trPr>
          <w:jc w:val="center"/>
        </w:trPr>
        <w:tc>
          <w:tcPr>
            <w:tcW w:w="0" w:type="auto"/>
            <w:gridSpan w:val="2"/>
            <w:shd w:val="clear" w:color="auto" w:fill="auto"/>
            <w:vAlign w:val="center"/>
          </w:tcPr>
          <w:p w14:paraId="1FC640EE" w14:textId="77777777" w:rsidR="002F7770" w:rsidRPr="00B4507A" w:rsidRDefault="002F7770" w:rsidP="005F32C7">
            <w:pPr>
              <w:pStyle w:val="TAC"/>
              <w:jc w:val="left"/>
              <w:rPr>
                <w:sz w:val="16"/>
                <w:szCs w:val="16"/>
              </w:rPr>
            </w:pPr>
            <w:r w:rsidRPr="00B4507A">
              <w:rPr>
                <w:sz w:val="16"/>
                <w:szCs w:val="16"/>
              </w:rPr>
              <w:t>Penetration model</w:t>
            </w:r>
          </w:p>
        </w:tc>
        <w:tc>
          <w:tcPr>
            <w:tcW w:w="3357" w:type="dxa"/>
            <w:shd w:val="clear" w:color="auto" w:fill="auto"/>
            <w:vAlign w:val="center"/>
          </w:tcPr>
          <w:p w14:paraId="13B5B95D" w14:textId="77777777" w:rsidR="002F7770" w:rsidRPr="00B4507A" w:rsidRDefault="002F7770" w:rsidP="005F32C7">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3D94E287" w14:textId="77777777" w:rsidR="002F7770" w:rsidRPr="00B4507A" w:rsidRDefault="002F7770" w:rsidP="005F32C7">
            <w:pPr>
              <w:pStyle w:val="TAC"/>
              <w:jc w:val="left"/>
              <w:rPr>
                <w:sz w:val="16"/>
                <w:szCs w:val="16"/>
              </w:rPr>
            </w:pPr>
            <w:r w:rsidRPr="00B4507A">
              <w:rPr>
                <w:sz w:val="16"/>
                <w:szCs w:val="16"/>
              </w:rPr>
              <w:t>-</w:t>
            </w:r>
          </w:p>
        </w:tc>
      </w:tr>
    </w:tbl>
    <w:p w14:paraId="40077B80" w14:textId="77777777" w:rsidR="002F7770" w:rsidRDefault="002F7770" w:rsidP="002F7770">
      <w:pPr>
        <w:rPr>
          <w:rFonts w:eastAsia="DengXian"/>
          <w:lang w:eastAsia="zh-CN"/>
        </w:rPr>
      </w:pPr>
    </w:p>
    <w:p w14:paraId="7A19B8AF" w14:textId="77777777" w:rsidR="002F7770" w:rsidRPr="00DA008D" w:rsidRDefault="002F7770" w:rsidP="002F7770">
      <w:pPr>
        <w:pStyle w:val="BodyText"/>
        <w:spacing w:after="0"/>
        <w:rPr>
          <w:rFonts w:eastAsia="DengXian"/>
          <w:highlight w:val="green"/>
          <w:lang w:eastAsia="zh-CN"/>
        </w:rPr>
      </w:pPr>
      <w:r w:rsidRPr="00DA008D">
        <w:rPr>
          <w:rFonts w:eastAsia="DengXian" w:hint="eastAsia"/>
          <w:highlight w:val="green"/>
          <w:lang w:eastAsia="zh-CN"/>
        </w:rPr>
        <w:t>Agreement</w:t>
      </w:r>
    </w:p>
    <w:p w14:paraId="47CF13F3" w14:textId="77777777" w:rsidR="002F7770" w:rsidRPr="00E76283" w:rsidRDefault="002F7770" w:rsidP="002F7770">
      <w:r>
        <w:t xml:space="preserve">Further study and down-select cell layout, BS antenna height, and building type ratio for </w:t>
      </w:r>
      <w:r w:rsidRPr="00A12B35">
        <w:t xml:space="preserve">modeling parameters related to </w:t>
      </w:r>
      <w:r>
        <w:rPr>
          <w:rFonts w:eastAsia="DengXian" w:hint="eastAsia"/>
          <w:lang w:eastAsia="zh-CN"/>
        </w:rPr>
        <w:t>SMa</w:t>
      </w:r>
      <w:r w:rsidRPr="00A12B35">
        <w:t xml:space="preserve"> use case.</w:t>
      </w:r>
      <w:r>
        <w:t xml:space="preserve"> The Following are sets of option combinations prioritized for study and down-selection. Other option combinations are not precluded.</w:t>
      </w:r>
    </w:p>
    <w:p w14:paraId="6E3D2D36"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1) </w:t>
      </w:r>
      <w:r w:rsidRPr="00E76283">
        <w:t>ISD 1299m + Building Type Ratio 90</w:t>
      </w:r>
      <w:r>
        <w:t xml:space="preserve">% residential, </w:t>
      </w:r>
      <w:r w:rsidRPr="00E76283">
        <w:t>10</w:t>
      </w:r>
      <w:r>
        <w:t>% commercial</w:t>
      </w:r>
      <w:r w:rsidRPr="00E76283">
        <w:t xml:space="preserve"> + BS Height 35m</w:t>
      </w:r>
    </w:p>
    <w:p w14:paraId="3BFC6BF3"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2) </w:t>
      </w:r>
      <w:r w:rsidRPr="00E76283">
        <w:t>ISD 1000m + Building Type Ratio 90</w:t>
      </w:r>
      <w:r>
        <w:t xml:space="preserve">% residential, </w:t>
      </w:r>
      <w:r w:rsidRPr="00E76283">
        <w:t>10</w:t>
      </w:r>
      <w:r>
        <w:t>% commercial</w:t>
      </w:r>
      <w:r w:rsidRPr="00E76283">
        <w:t xml:space="preserve"> + BS Height 25m</w:t>
      </w:r>
    </w:p>
    <w:p w14:paraId="5DC62284"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3) </w:t>
      </w:r>
      <w:r w:rsidRPr="00E76283">
        <w:t xml:space="preserve">ISD </w:t>
      </w:r>
      <w:r>
        <w:rPr>
          <w:rFonts w:eastAsia="DengXian" w:hint="eastAsia"/>
          <w:lang w:eastAsia="zh-CN"/>
        </w:rPr>
        <w:t>250</w:t>
      </w:r>
      <w:r w:rsidRPr="00E76283">
        <w:t>m + Building Type Ratio 90</w:t>
      </w:r>
      <w:r>
        <w:t xml:space="preserve">% residential, </w:t>
      </w:r>
      <w:r w:rsidRPr="00E76283">
        <w:t>10</w:t>
      </w:r>
      <w:r>
        <w:t>% commercial</w:t>
      </w:r>
      <w:r w:rsidRPr="00E76283">
        <w:t xml:space="preserve"> + BS Height 25m</w:t>
      </w:r>
    </w:p>
    <w:p w14:paraId="1527089C"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4) </w:t>
      </w:r>
      <w:r w:rsidRPr="00E76283">
        <w:t>ISD 1299m + Building Type Ratio 90</w:t>
      </w:r>
      <w:r>
        <w:t xml:space="preserve">% residential, </w:t>
      </w:r>
      <w:r w:rsidRPr="00E76283">
        <w:t>10</w:t>
      </w:r>
      <w:r>
        <w:t>% commercial</w:t>
      </w:r>
      <w:r w:rsidRPr="00E76283">
        <w:t xml:space="preserve"> + BS Height 25m</w:t>
      </w:r>
    </w:p>
    <w:p w14:paraId="1581F64E"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5)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3</w:t>
      </w:r>
      <w:r w:rsidRPr="00E76283">
        <w:t>5m</w:t>
      </w:r>
    </w:p>
    <w:p w14:paraId="35D2D991" w14:textId="77777777" w:rsidR="002F7770" w:rsidRPr="00E76283" w:rsidRDefault="002F7770" w:rsidP="002F7770">
      <w:pPr>
        <w:pStyle w:val="ListParagraph"/>
        <w:numPr>
          <w:ilvl w:val="0"/>
          <w:numId w:val="65"/>
        </w:numPr>
        <w:suppressAutoHyphens/>
        <w:autoSpaceDE/>
        <w:autoSpaceDN/>
        <w:adjustRightInd/>
        <w:spacing w:after="0" w:line="254" w:lineRule="auto"/>
        <w:contextualSpacing w:val="0"/>
        <w:textAlignment w:val="auto"/>
      </w:pPr>
      <w:r>
        <w:t xml:space="preserve">Alt </w:t>
      </w:r>
      <w:r>
        <w:rPr>
          <w:rFonts w:eastAsia="DengXian" w:hint="eastAsia"/>
          <w:lang w:eastAsia="zh-CN"/>
        </w:rPr>
        <w:t>6</w:t>
      </w:r>
      <w:r>
        <w:t xml:space="preserve">) </w:t>
      </w:r>
      <w:r w:rsidRPr="00E76283">
        <w:t>ISD 1732 m + Building Type Ratio 90</w:t>
      </w:r>
      <w:r>
        <w:t xml:space="preserve">% residential, </w:t>
      </w:r>
      <w:r w:rsidRPr="00E76283">
        <w:t>10</w:t>
      </w:r>
      <w:r>
        <w:t>% commercial</w:t>
      </w:r>
      <w:r w:rsidRPr="00E76283">
        <w:t xml:space="preserve"> + BS Height </w:t>
      </w:r>
      <w:r>
        <w:rPr>
          <w:rFonts w:eastAsia="DengXian" w:hint="eastAsia"/>
          <w:lang w:eastAsia="zh-CN"/>
        </w:rPr>
        <w:t>2</w:t>
      </w:r>
      <w:r w:rsidRPr="00E76283">
        <w:t>5m</w:t>
      </w:r>
    </w:p>
    <w:p w14:paraId="74F1513C" w14:textId="77777777" w:rsidR="002F7770" w:rsidRPr="00AD3E62" w:rsidRDefault="002F7770" w:rsidP="002F7770">
      <w:pPr>
        <w:pStyle w:val="BodyText"/>
        <w:spacing w:after="0"/>
        <w:rPr>
          <w:rFonts w:eastAsia="DengXian"/>
          <w:lang w:eastAsia="zh-CN"/>
        </w:rPr>
      </w:pPr>
    </w:p>
    <w:p w14:paraId="68C66886" w14:textId="77777777" w:rsidR="002F7770" w:rsidRPr="008942AE" w:rsidRDefault="002F7770" w:rsidP="002F7770">
      <w:pPr>
        <w:pStyle w:val="BodyText"/>
        <w:spacing w:after="0"/>
        <w:rPr>
          <w:rFonts w:eastAsia="DengXian"/>
          <w:highlight w:val="green"/>
          <w:lang w:eastAsia="zh-CN"/>
        </w:rPr>
      </w:pPr>
      <w:r w:rsidRPr="008942AE">
        <w:rPr>
          <w:rFonts w:eastAsia="DengXian" w:hint="eastAsia"/>
          <w:highlight w:val="green"/>
          <w:lang w:eastAsia="zh-CN"/>
        </w:rPr>
        <w:t>Agreement</w:t>
      </w:r>
    </w:p>
    <w:p w14:paraId="1EA4D518" w14:textId="77777777" w:rsidR="002F7770" w:rsidRPr="008942AE" w:rsidRDefault="002F7770" w:rsidP="002F7770">
      <w:pPr>
        <w:pStyle w:val="BodyText"/>
        <w:spacing w:after="0"/>
        <w:rPr>
          <w:rFonts w:eastAsia="DengXian"/>
          <w:lang w:eastAsia="ko-KR"/>
        </w:rPr>
      </w:pPr>
      <w:r w:rsidRPr="008942AE">
        <w:rPr>
          <w:rFonts w:eastAsia="DengXian"/>
          <w:lang w:eastAsia="ko-KR"/>
        </w:rPr>
        <w:t>Further study methods of achieving frequency continuity and handling frequency dependency parameters of the channel model.</w:t>
      </w:r>
    </w:p>
    <w:p w14:paraId="348FA939" w14:textId="77777777" w:rsidR="002F7770" w:rsidRDefault="002F7770" w:rsidP="002F7770">
      <w:pPr>
        <w:rPr>
          <w:rFonts w:eastAsia="DengXian"/>
          <w:lang w:eastAsia="zh-CN"/>
        </w:rPr>
      </w:pPr>
    </w:p>
    <w:p w14:paraId="065BCFB2" w14:textId="77777777" w:rsidR="002F7770" w:rsidRDefault="002F7770" w:rsidP="002F7770">
      <w:pPr>
        <w:rPr>
          <w:rFonts w:eastAsia="DengXian"/>
          <w:lang w:eastAsia="zh-CN"/>
        </w:rPr>
      </w:pPr>
    </w:p>
    <w:p w14:paraId="0B3B86EE" w14:textId="77777777" w:rsidR="002F7770" w:rsidRPr="00341F77" w:rsidRDefault="002F7770" w:rsidP="002F7770">
      <w:pPr>
        <w:pStyle w:val="BodyText"/>
        <w:spacing w:after="0"/>
        <w:rPr>
          <w:rFonts w:eastAsia="DengXian"/>
          <w:lang w:eastAsia="ko-KR"/>
        </w:rPr>
      </w:pPr>
      <w:r w:rsidRPr="00341F77">
        <w:rPr>
          <w:rFonts w:eastAsia="DengXian"/>
          <w:lang w:eastAsia="ko-KR"/>
        </w:rPr>
        <w:t>Observation:</w:t>
      </w:r>
    </w:p>
    <w:p w14:paraId="05B412D5" w14:textId="77777777" w:rsidR="002F7770" w:rsidRPr="00341F77"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341F77">
        <w:rPr>
          <w:rFonts w:eastAsia="DengXian"/>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68433BF6" w14:textId="77777777" w:rsidR="002F7770" w:rsidRPr="00341F77"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341F77">
        <w:rPr>
          <w:rFonts w:eastAsia="DengXian"/>
          <w:lang w:eastAsia="ko-KR"/>
        </w:rPr>
        <w:t>3 sources and 1 source from RAN1 #117 showed Concrete penetration loss seems to deviate from measurements by more than 25 dB for certain frequency of interest within 7 – 24 GHz.</w:t>
      </w:r>
    </w:p>
    <w:p w14:paraId="76602A40" w14:textId="77777777" w:rsidR="002F7770" w:rsidRPr="00341F77"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341F77">
        <w:rPr>
          <w:rFonts w:eastAsia="DengXian"/>
          <w:lang w:eastAsia="ko-KR"/>
        </w:rPr>
        <w:lastRenderedPageBreak/>
        <w:t xml:space="preserve">3 sources show IRR glass penetration loss seems to deviate from measurements for certain frequency of interest within 7 – 24 GHz. </w:t>
      </w:r>
    </w:p>
    <w:p w14:paraId="6241C9F1" w14:textId="77777777" w:rsidR="002F7770" w:rsidRPr="00341F77"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341F77">
        <w:rPr>
          <w:rFonts w:eastAsia="DengXian"/>
          <w:lang w:eastAsia="ko-KR"/>
        </w:rPr>
        <w:t>It is noted that the spread of measurements from companies could be due to selection of the glass window type (e.g. fixed, sliding, swinging, etc), thickness of the window, and number of panes.</w:t>
      </w:r>
    </w:p>
    <w:p w14:paraId="10ED0396" w14:textId="77777777" w:rsidR="002F7770" w:rsidRPr="00341F77" w:rsidRDefault="002F7770" w:rsidP="002F7770">
      <w:pPr>
        <w:pStyle w:val="BodyText"/>
        <w:spacing w:after="0"/>
        <w:rPr>
          <w:rFonts w:eastAsia="DengXian"/>
          <w:lang w:eastAsia="ko-KR"/>
        </w:rPr>
      </w:pPr>
      <w:r w:rsidRPr="00341F77">
        <w:rPr>
          <w:rFonts w:eastAsia="DengXian"/>
          <w:lang w:eastAsia="ko-KR"/>
        </w:rPr>
        <w:t xml:space="preserve">Continue study on penetration loss for Wood, Concrete, and IRR glass </w:t>
      </w:r>
      <w:proofErr w:type="gramStart"/>
      <w:r w:rsidRPr="00341F77">
        <w:rPr>
          <w:rFonts w:eastAsia="DengXian"/>
          <w:lang w:eastAsia="ko-KR"/>
        </w:rPr>
        <w:t>taking into account</w:t>
      </w:r>
      <w:proofErr w:type="gramEnd"/>
      <w:r w:rsidRPr="00341F77">
        <w:rPr>
          <w:rFonts w:eastAsia="DengXian"/>
          <w:lang w:eastAsia="ko-KR"/>
        </w:rPr>
        <w:t xml:space="preserve"> measurement study conducted for the original TR38.901 (available in http://www.5gworkshops.com/5GCMSIG_White%20Paper_r2dot3.pdf)</w:t>
      </w:r>
    </w:p>
    <w:p w14:paraId="6FAF4D95" w14:textId="77777777" w:rsidR="002F7770" w:rsidRPr="00341F77" w:rsidRDefault="002F7770" w:rsidP="002F7770">
      <w:pPr>
        <w:rPr>
          <w:rFonts w:eastAsia="DengXian"/>
          <w:lang w:eastAsia="zh-CN"/>
        </w:rPr>
      </w:pPr>
    </w:p>
    <w:p w14:paraId="334040E5" w14:textId="77777777" w:rsidR="002F7770" w:rsidRPr="00341F77" w:rsidRDefault="002F7770" w:rsidP="002F7770">
      <w:pPr>
        <w:rPr>
          <w:rFonts w:eastAsia="DengXian"/>
          <w:highlight w:val="green"/>
          <w:lang w:eastAsia="zh-CN"/>
        </w:rPr>
      </w:pPr>
      <w:r w:rsidRPr="00341F77">
        <w:rPr>
          <w:rFonts w:eastAsia="DengXian" w:hint="eastAsia"/>
          <w:highlight w:val="green"/>
          <w:lang w:eastAsia="zh-CN"/>
        </w:rPr>
        <w:t>Agreement</w:t>
      </w:r>
    </w:p>
    <w:p w14:paraId="43065D18" w14:textId="77777777" w:rsidR="002F7770" w:rsidRPr="00341F77" w:rsidRDefault="002F7770" w:rsidP="002F7770">
      <w:pPr>
        <w:pStyle w:val="BodyText"/>
        <w:spacing w:after="0"/>
        <w:rPr>
          <w:rFonts w:eastAsia="DengXian"/>
          <w:lang w:eastAsia="ko-KR"/>
        </w:rPr>
      </w:pPr>
      <w:r w:rsidRPr="00341F77">
        <w:rPr>
          <w:rFonts w:eastAsia="DengXian"/>
          <w:lang w:eastAsia="ko-KR"/>
        </w:rPr>
        <w:t>Study possibility of introduction of additional O2I building penetration loss model type that consider the following:</w:t>
      </w:r>
    </w:p>
    <w:p w14:paraId="662E3BA1" w14:textId="77777777" w:rsidR="002F7770" w:rsidRPr="00B20C46" w:rsidRDefault="002F7770" w:rsidP="002F7770">
      <w:pPr>
        <w:pStyle w:val="BodyText"/>
        <w:numPr>
          <w:ilvl w:val="0"/>
          <w:numId w:val="68"/>
        </w:numPr>
        <w:suppressAutoHyphens/>
        <w:overflowPunct/>
        <w:autoSpaceDE/>
        <w:autoSpaceDN/>
        <w:adjustRightInd/>
        <w:spacing w:after="0" w:line="254" w:lineRule="auto"/>
        <w:jc w:val="both"/>
        <w:textAlignment w:val="auto"/>
        <w:rPr>
          <w:rFonts w:eastAsia="DengXian"/>
          <w:highlight w:val="yellow"/>
          <w:lang w:eastAsia="ko-KR"/>
        </w:rPr>
      </w:pPr>
      <w:r w:rsidRPr="00B20C46">
        <w:rPr>
          <w:rFonts w:eastAsia="DengXian"/>
          <w:highlight w:val="yellow"/>
          <w:lang w:eastAsia="ko-KR"/>
        </w:rPr>
        <w:t>concrete penetration loss model that is potentially different from existing model</w:t>
      </w:r>
    </w:p>
    <w:p w14:paraId="16B28E7F" w14:textId="77777777" w:rsidR="002F7770" w:rsidRPr="00341F77" w:rsidRDefault="002F7770" w:rsidP="002F7770">
      <w:pPr>
        <w:pStyle w:val="BodyText"/>
        <w:numPr>
          <w:ilvl w:val="0"/>
          <w:numId w:val="68"/>
        </w:numPr>
        <w:suppressAutoHyphens/>
        <w:overflowPunct/>
        <w:autoSpaceDE/>
        <w:autoSpaceDN/>
        <w:adjustRightInd/>
        <w:spacing w:after="0" w:line="254" w:lineRule="auto"/>
        <w:jc w:val="both"/>
        <w:textAlignment w:val="auto"/>
        <w:rPr>
          <w:rFonts w:eastAsia="DengXian"/>
          <w:lang w:eastAsia="ko-KR"/>
        </w:rPr>
      </w:pPr>
      <w:r w:rsidRPr="00341F77">
        <w:rPr>
          <w:rFonts w:eastAsia="DengXian"/>
          <w:lang w:eastAsia="ko-KR"/>
        </w:rPr>
        <w:t>Note: other aspects are not precluded</w:t>
      </w:r>
    </w:p>
    <w:p w14:paraId="5B114D0A" w14:textId="77777777" w:rsidR="002F7770" w:rsidRPr="00341F77" w:rsidRDefault="002F7770" w:rsidP="002F7770">
      <w:pPr>
        <w:pStyle w:val="BodyText"/>
        <w:spacing w:after="0"/>
        <w:rPr>
          <w:rFonts w:eastAsia="DengXian"/>
          <w:lang w:eastAsia="ko-KR"/>
        </w:rPr>
      </w:pPr>
      <w:r w:rsidRPr="00341F77">
        <w:rPr>
          <w:rFonts w:eastAsia="DengXian"/>
          <w:lang w:eastAsia="ko-KR"/>
        </w:rPr>
        <w:t xml:space="preserve">Companies are asked to provide information on the </w:t>
      </w:r>
      <w:r w:rsidRPr="00B20C46">
        <w:rPr>
          <w:rFonts w:eastAsia="DengXian"/>
          <w:highlight w:val="yellow"/>
          <w:lang w:eastAsia="ko-KR"/>
        </w:rPr>
        <w:t>need for the different penetration loss model</w:t>
      </w:r>
      <w:r w:rsidRPr="00341F77">
        <w:rPr>
          <w:rFonts w:eastAsia="DengXian"/>
          <w:lang w:eastAsia="ko-KR"/>
        </w:rPr>
        <w:t>. Companies are encouraged to provide penetration loss per unit thickness (1 cm) of the material.</w:t>
      </w:r>
    </w:p>
    <w:p w14:paraId="41C56D99" w14:textId="77777777" w:rsidR="002F7770" w:rsidRDefault="002F7770" w:rsidP="002F7770">
      <w:pPr>
        <w:rPr>
          <w:rFonts w:eastAsia="DengXian"/>
          <w:lang w:eastAsia="zh-CN"/>
        </w:rPr>
      </w:pPr>
    </w:p>
    <w:p w14:paraId="4E0A4ED0" w14:textId="77777777" w:rsidR="002F7770" w:rsidRPr="00801C73" w:rsidRDefault="002F7770" w:rsidP="002F7770">
      <w:pPr>
        <w:pStyle w:val="BodyText"/>
        <w:spacing w:after="0"/>
        <w:rPr>
          <w:rFonts w:eastAsia="DengXian"/>
          <w:lang w:eastAsia="ko-KR"/>
        </w:rPr>
      </w:pPr>
      <w:r w:rsidRPr="00801C73">
        <w:rPr>
          <w:rFonts w:eastAsia="DengXian"/>
          <w:lang w:eastAsia="ko-KR"/>
        </w:rPr>
        <w:t>Observation</w:t>
      </w:r>
    </w:p>
    <w:p w14:paraId="7C7E5F4B" w14:textId="77777777" w:rsidR="002F7770" w:rsidRPr="00801C73"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801C73">
        <w:rPr>
          <w:rFonts w:eastAsia="DengXian"/>
          <w:lang w:eastAsia="ko-KR"/>
        </w:rPr>
        <w:t>1 Source suggested updates to UMa NLOS pathloss based on measurement of UMa</w:t>
      </w:r>
    </w:p>
    <w:p w14:paraId="171AC95E" w14:textId="77777777" w:rsidR="002F7770" w:rsidRPr="00801C73"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801C73">
        <w:rPr>
          <w:rFonts w:eastAsia="DengXian"/>
          <w:lang w:eastAsia="ko-KR"/>
        </w:rPr>
        <w:t>1 Source suggested updates to UMi LOS and NLOS pathloss based on measurement of UM</w:t>
      </w:r>
      <w:r>
        <w:rPr>
          <w:rFonts w:eastAsia="DengXian" w:hint="eastAsia"/>
          <w:lang w:eastAsia="zh-CN"/>
        </w:rPr>
        <w:t>i</w:t>
      </w:r>
    </w:p>
    <w:p w14:paraId="79ABDE35" w14:textId="77777777" w:rsidR="002F7770" w:rsidRPr="00801C73"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801C73">
        <w:rPr>
          <w:rFonts w:eastAsia="DengXian"/>
          <w:lang w:eastAsia="ko-KR"/>
        </w:rPr>
        <w:t>Note methodology to obtain the curve fit for measurement data has been questioned.</w:t>
      </w:r>
    </w:p>
    <w:p w14:paraId="517886E5" w14:textId="77777777" w:rsidR="002F7770" w:rsidRPr="00801C73"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801C73">
        <w:rPr>
          <w:rFonts w:eastAsia="DengXian"/>
          <w:lang w:eastAsia="ko-KR"/>
        </w:rPr>
        <w:t>For other scenarios InH and RMa, multiple sources reported reasonable alignment of measurements to current model in TR38.901.</w:t>
      </w:r>
    </w:p>
    <w:p w14:paraId="17DBF1E9" w14:textId="77777777" w:rsidR="002F7770" w:rsidRPr="00801C73" w:rsidRDefault="002F7770" w:rsidP="002F7770">
      <w:pPr>
        <w:pStyle w:val="BodyText"/>
        <w:spacing w:after="0"/>
        <w:rPr>
          <w:rFonts w:eastAsia="DengXian"/>
          <w:lang w:eastAsia="ko-KR"/>
        </w:rPr>
      </w:pPr>
      <w:r w:rsidRPr="00801C73">
        <w:rPr>
          <w:rFonts w:eastAsia="DengXian"/>
          <w:lang w:eastAsia="ko-KR"/>
        </w:rPr>
        <w:t>Continue study on pathloss for applicable scenarios, UMa NLOS. The following are example of suggests changes:</w:t>
      </w:r>
    </w:p>
    <w:p w14:paraId="6BDC2EA4" w14:textId="77777777" w:rsidR="002F7770" w:rsidRPr="00801C73"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val="sv-SE" w:eastAsia="ko-KR"/>
        </w:rPr>
      </w:pPr>
      <w:r w:rsidRPr="00801C73">
        <w:rPr>
          <w:rFonts w:eastAsia="DengXian"/>
          <w:lang w:val="sv-SE" w:eastAsia="ko-KR"/>
        </w:rPr>
        <w:t xml:space="preserve">UMa NLOS: 13.54 + </w:t>
      </w:r>
      <w:r w:rsidRPr="00801C73">
        <w:rPr>
          <w:rFonts w:eastAsia="DengXian"/>
          <w:color w:val="C00000"/>
          <w:u w:val="single"/>
          <w:lang w:val="sv-SE" w:eastAsia="ko-KR"/>
        </w:rPr>
        <w:t>38.6</w:t>
      </w:r>
      <w:r w:rsidRPr="00801C73">
        <w:rPr>
          <w:rFonts w:eastAsia="DengXian"/>
          <w:lang w:val="sv-SE" w:eastAsia="ko-KR"/>
        </w:rPr>
        <w:t xml:space="preserve"> </w:t>
      </w:r>
      <w:r w:rsidRPr="00801C73">
        <w:rPr>
          <w:rFonts w:eastAsia="DengXian"/>
          <w:strike/>
          <w:color w:val="C00000"/>
          <w:lang w:val="sv-SE" w:eastAsia="ko-KR"/>
        </w:rPr>
        <w:t>39.09</w:t>
      </w:r>
      <w:r w:rsidRPr="00801C73">
        <w:rPr>
          <w:rFonts w:eastAsia="DengXian"/>
          <w:lang w:val="sv-SE" w:eastAsia="ko-KR"/>
        </w:rPr>
        <w:t xml:space="preserve"> log</w:t>
      </w:r>
      <w:r w:rsidRPr="00801C73">
        <w:rPr>
          <w:rFonts w:eastAsia="DengXian"/>
          <w:vertAlign w:val="subscript"/>
          <w:lang w:val="sv-SE" w:eastAsia="ko-KR"/>
        </w:rPr>
        <w:t>10</w:t>
      </w:r>
      <w:r w:rsidRPr="00801C73">
        <w:rPr>
          <w:rFonts w:eastAsia="DengXian"/>
          <w:lang w:val="sv-SE" w:eastAsia="ko-KR"/>
        </w:rPr>
        <w:t>( d</w:t>
      </w:r>
      <w:r w:rsidRPr="00801C73">
        <w:rPr>
          <w:rFonts w:eastAsia="DengXian"/>
          <w:vertAlign w:val="subscript"/>
          <w:lang w:val="sv-SE" w:eastAsia="ko-KR"/>
        </w:rPr>
        <w:t>3D</w:t>
      </w:r>
      <w:r w:rsidRPr="00801C73">
        <w:rPr>
          <w:rFonts w:eastAsia="DengXian"/>
          <w:lang w:val="sv-SE" w:eastAsia="ko-KR"/>
        </w:rPr>
        <w:t xml:space="preserve"> ) + 20 log</w:t>
      </w:r>
      <w:r w:rsidRPr="00801C73">
        <w:rPr>
          <w:rFonts w:eastAsia="DengXian"/>
          <w:vertAlign w:val="subscript"/>
          <w:lang w:val="sv-SE" w:eastAsia="ko-KR"/>
        </w:rPr>
        <w:t>10</w:t>
      </w:r>
      <w:r w:rsidRPr="00801C73">
        <w:rPr>
          <w:rFonts w:eastAsia="DengXian"/>
          <w:lang w:val="sv-SE" w:eastAsia="ko-KR"/>
        </w:rPr>
        <w:t>( f</w:t>
      </w:r>
      <w:r w:rsidRPr="00801C73">
        <w:rPr>
          <w:rFonts w:eastAsia="DengXian"/>
          <w:vertAlign w:val="subscript"/>
          <w:lang w:val="sv-SE" w:eastAsia="ko-KR"/>
        </w:rPr>
        <w:t>c</w:t>
      </w:r>
      <w:r w:rsidRPr="00801C73">
        <w:rPr>
          <w:rFonts w:eastAsia="DengXian"/>
          <w:lang w:val="sv-SE" w:eastAsia="ko-KR"/>
        </w:rPr>
        <w:t xml:space="preserve"> ) – 0.6 (h</w:t>
      </w:r>
      <w:r w:rsidRPr="00801C73">
        <w:rPr>
          <w:rFonts w:eastAsia="DengXian"/>
          <w:vertAlign w:val="subscript"/>
          <w:lang w:val="sv-SE" w:eastAsia="ko-KR"/>
        </w:rPr>
        <w:t>UT</w:t>
      </w:r>
      <w:r w:rsidRPr="00801C73">
        <w:rPr>
          <w:rFonts w:eastAsia="DengXian"/>
          <w:lang w:val="sv-SE" w:eastAsia="ko-KR"/>
        </w:rPr>
        <w:t xml:space="preserve"> – 1.5)</w:t>
      </w:r>
    </w:p>
    <w:p w14:paraId="78F62FDA" w14:textId="77777777" w:rsidR="002F7770" w:rsidRPr="00801C73" w:rsidRDefault="002F7770" w:rsidP="002F7770">
      <w:pPr>
        <w:rPr>
          <w:rFonts w:eastAsia="DengXian"/>
          <w:lang w:val="sv-SE" w:eastAsia="zh-CN"/>
        </w:rPr>
      </w:pPr>
    </w:p>
    <w:p w14:paraId="1796BC27" w14:textId="77777777" w:rsidR="002F7770" w:rsidRDefault="002F7770" w:rsidP="002F7770">
      <w:pPr>
        <w:rPr>
          <w:rFonts w:eastAsia="DengXian"/>
          <w:lang w:val="fr-FR" w:eastAsia="zh-CN"/>
        </w:rPr>
      </w:pPr>
    </w:p>
    <w:p w14:paraId="0CBCE4AF" w14:textId="77777777" w:rsidR="002F7770" w:rsidRPr="00D05702" w:rsidRDefault="002F7770" w:rsidP="002F7770">
      <w:pPr>
        <w:pStyle w:val="BodyText"/>
        <w:spacing w:after="0"/>
        <w:rPr>
          <w:rFonts w:eastAsia="DengXian"/>
          <w:lang w:eastAsia="ko-KR"/>
        </w:rPr>
      </w:pPr>
      <w:r w:rsidRPr="00D05702">
        <w:rPr>
          <w:rFonts w:eastAsia="DengXian"/>
          <w:lang w:eastAsia="ko-KR"/>
        </w:rPr>
        <w:t>Observation</w:t>
      </w:r>
    </w:p>
    <w:p w14:paraId="459DD01C" w14:textId="77777777" w:rsidR="002F7770" w:rsidRPr="00D05702"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D05702">
        <w:rPr>
          <w:rFonts w:eastAsia="DengXian"/>
          <w:lang w:eastAsia="ko-KR"/>
        </w:rPr>
        <w:t>The following delay spread results were observed by 5 sources for UMi and UMa scenarios.</w:t>
      </w:r>
    </w:p>
    <w:p w14:paraId="5245A766" w14:textId="77777777" w:rsidR="002F7770" w:rsidRPr="00D05702"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D05702">
        <w:rPr>
          <w:rFonts w:eastAsia="DengXian"/>
          <w:lang w:eastAsia="ko-KR"/>
        </w:rPr>
        <w:t xml:space="preserve">The </w:t>
      </w:r>
      <w:proofErr w:type="spellStart"/>
      <w:r w:rsidRPr="00D05702">
        <w:rPr>
          <w:rFonts w:eastAsia="DengXian"/>
          <w:lang w:eastAsia="ko-KR"/>
        </w:rPr>
        <w:t>center</w:t>
      </w:r>
      <w:proofErr w:type="spellEnd"/>
      <w:r w:rsidRPr="00D05702">
        <w:rPr>
          <w:rFonts w:eastAsia="DengXian"/>
          <w:lang w:eastAsia="ko-KR"/>
        </w:rPr>
        <w:t xml:space="preserve"> of the range of the values for a specific source in the figure represent the mean of the log delay spread.</w:t>
      </w:r>
    </w:p>
    <w:p w14:paraId="5533DD1A" w14:textId="77777777" w:rsidR="002F7770" w:rsidRPr="00D05702"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D05702">
        <w:rPr>
          <w:rFonts w:eastAsia="DengXian"/>
          <w:lang w:eastAsia="ko-KR"/>
        </w:rPr>
        <w:t>The line range of the values for a specific source in the figure represent the standard deviation of the log delay spread.</w:t>
      </w:r>
    </w:p>
    <w:p w14:paraId="41B6219C" w14:textId="77777777" w:rsidR="002F7770" w:rsidRPr="00D05702" w:rsidRDefault="002F7770" w:rsidP="002F7770">
      <w:pPr>
        <w:pStyle w:val="BodyText"/>
        <w:spacing w:after="0"/>
        <w:rPr>
          <w:rFonts w:eastAsia="DengXian"/>
          <w:lang w:eastAsia="ko-KR"/>
        </w:rPr>
      </w:pPr>
      <w:r w:rsidRPr="00D05702">
        <w:rPr>
          <w:rFonts w:eastAsia="DengXian"/>
          <w:noProof/>
          <w:lang w:eastAsia="ko-KR"/>
        </w:rPr>
        <w:drawing>
          <wp:inline distT="0" distB="0" distL="0" distR="0" wp14:anchorId="41BA58FC" wp14:editId="24F49131">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03343E7C" w14:textId="77777777" w:rsidR="002F7770" w:rsidRPr="00D05702" w:rsidRDefault="002F7770" w:rsidP="002F7770">
      <w:pPr>
        <w:pStyle w:val="BodyText"/>
        <w:spacing w:after="0"/>
        <w:rPr>
          <w:rFonts w:eastAsia="DengXian"/>
          <w:lang w:eastAsia="ko-KR"/>
        </w:rPr>
      </w:pPr>
      <w:r w:rsidRPr="00D05702">
        <w:rPr>
          <w:rFonts w:eastAsia="DengXian"/>
          <w:noProof/>
          <w:lang w:eastAsia="ko-KR"/>
        </w:rPr>
        <w:lastRenderedPageBreak/>
        <w:drawing>
          <wp:inline distT="0" distB="0" distL="0" distR="0" wp14:anchorId="5572CFE1" wp14:editId="309DC4BA">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064DC23D" w14:textId="77777777" w:rsidR="002F7770" w:rsidRPr="00D05702" w:rsidRDefault="002F7770" w:rsidP="002F7770">
      <w:pPr>
        <w:pStyle w:val="BodyText"/>
        <w:spacing w:after="0"/>
        <w:rPr>
          <w:rFonts w:eastAsia="DengXian"/>
          <w:lang w:eastAsia="ko-KR"/>
        </w:rPr>
      </w:pPr>
      <w:r w:rsidRPr="00D05702">
        <w:rPr>
          <w:rFonts w:eastAsia="DengXian"/>
          <w:noProof/>
          <w:lang w:eastAsia="ko-KR"/>
        </w:rPr>
        <w:drawing>
          <wp:inline distT="0" distB="0" distL="0" distR="0" wp14:anchorId="2F90F32E" wp14:editId="66CDFCDB">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70215190" w14:textId="77777777" w:rsidR="002F7770" w:rsidRPr="00D05702" w:rsidRDefault="002F7770" w:rsidP="002F7770">
      <w:pPr>
        <w:pStyle w:val="BodyText"/>
        <w:spacing w:after="0"/>
        <w:rPr>
          <w:rFonts w:eastAsia="DengXian"/>
          <w:lang w:eastAsia="ko-KR"/>
        </w:rPr>
      </w:pPr>
      <w:r w:rsidRPr="00D05702">
        <w:rPr>
          <w:rFonts w:eastAsia="DengXian"/>
          <w:noProof/>
          <w:lang w:eastAsia="ko-KR"/>
        </w:rPr>
        <w:drawing>
          <wp:inline distT="0" distB="0" distL="0" distR="0" wp14:anchorId="076A52E6" wp14:editId="14FB0644">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4942E302" w14:textId="77777777" w:rsidR="002F7770" w:rsidRDefault="002F7770" w:rsidP="002F7770">
      <w:pPr>
        <w:jc w:val="both"/>
        <w:rPr>
          <w:sz w:val="22"/>
          <w:szCs w:val="22"/>
          <w:lang w:eastAsia="zh-CN"/>
        </w:rPr>
      </w:pPr>
    </w:p>
    <w:p w14:paraId="260BAF67" w14:textId="77777777" w:rsidR="002F7770" w:rsidRDefault="002F7770" w:rsidP="002F7770">
      <w:pPr>
        <w:rPr>
          <w:rFonts w:eastAsia="DengXian"/>
          <w:lang w:val="fr-FR" w:eastAsia="zh-CN"/>
        </w:rPr>
      </w:pPr>
    </w:p>
    <w:p w14:paraId="2954B692" w14:textId="77777777" w:rsidR="002F7770" w:rsidRPr="000F1069" w:rsidRDefault="002F7770" w:rsidP="002F7770">
      <w:pPr>
        <w:pStyle w:val="BodyText"/>
        <w:spacing w:after="0"/>
        <w:rPr>
          <w:rFonts w:eastAsia="DengXian"/>
          <w:lang w:eastAsia="ko-KR"/>
        </w:rPr>
      </w:pPr>
      <w:r w:rsidRPr="000F1069">
        <w:rPr>
          <w:rFonts w:eastAsia="DengXian"/>
          <w:lang w:eastAsia="ko-KR"/>
        </w:rPr>
        <w:t>Conclusion</w:t>
      </w:r>
    </w:p>
    <w:p w14:paraId="31ECC2B3" w14:textId="77777777" w:rsidR="002F7770" w:rsidRPr="000F1069" w:rsidRDefault="002F7770" w:rsidP="002F7770">
      <w:pPr>
        <w:pStyle w:val="BodyText"/>
        <w:numPr>
          <w:ilvl w:val="0"/>
          <w:numId w:val="69"/>
        </w:numPr>
        <w:suppressAutoHyphens/>
        <w:overflowPunct/>
        <w:autoSpaceDE/>
        <w:autoSpaceDN/>
        <w:adjustRightInd/>
        <w:spacing w:after="0" w:line="254" w:lineRule="auto"/>
        <w:jc w:val="both"/>
        <w:textAlignment w:val="auto"/>
        <w:rPr>
          <w:rFonts w:eastAsia="DengXian"/>
          <w:lang w:eastAsia="ko-KR"/>
        </w:rPr>
      </w:pPr>
      <w:r w:rsidRPr="000F1069">
        <w:rPr>
          <w:rFonts w:eastAsia="DengXian"/>
          <w:lang w:eastAsia="ko-KR"/>
        </w:rPr>
        <w:t>RAN1 concludes LOS probability is validated for existing deployment scenarios defined in TR38.901.</w:t>
      </w:r>
    </w:p>
    <w:p w14:paraId="62F627B0" w14:textId="77777777" w:rsidR="002F7770" w:rsidRPr="000F1069" w:rsidRDefault="002F7770" w:rsidP="002F7770">
      <w:pPr>
        <w:pStyle w:val="BodyText"/>
        <w:numPr>
          <w:ilvl w:val="1"/>
          <w:numId w:val="69"/>
        </w:numPr>
        <w:suppressAutoHyphens/>
        <w:overflowPunct/>
        <w:autoSpaceDE/>
        <w:autoSpaceDN/>
        <w:adjustRightInd/>
        <w:spacing w:after="0" w:line="254" w:lineRule="auto"/>
        <w:jc w:val="both"/>
        <w:textAlignment w:val="auto"/>
        <w:rPr>
          <w:rFonts w:eastAsia="DengXian"/>
          <w:lang w:eastAsia="ko-KR"/>
        </w:rPr>
      </w:pPr>
      <w:r w:rsidRPr="000F1069">
        <w:rPr>
          <w:rFonts w:eastAsia="DengXian"/>
          <w:lang w:eastAsia="ko-KR"/>
        </w:rPr>
        <w:t>Note: this does not preclude introduction of new LOS probability for new scenarios of interest and/or different BS height to be supported for new/existing scenarios.</w:t>
      </w:r>
    </w:p>
    <w:p w14:paraId="185D82E7" w14:textId="77777777" w:rsidR="002F7770" w:rsidRDefault="002F7770" w:rsidP="002F7770">
      <w:pPr>
        <w:rPr>
          <w:rFonts w:eastAsia="DengXian"/>
          <w:lang w:eastAsia="zh-CN"/>
        </w:rPr>
      </w:pPr>
    </w:p>
    <w:p w14:paraId="567383FA" w14:textId="77777777" w:rsidR="002F7770" w:rsidRDefault="002F7770" w:rsidP="002F7770">
      <w:pPr>
        <w:rPr>
          <w:rFonts w:eastAsia="DengXian"/>
          <w:lang w:eastAsia="zh-CN"/>
        </w:rPr>
      </w:pPr>
    </w:p>
    <w:p w14:paraId="289AE02B" w14:textId="77777777" w:rsidR="002F7770" w:rsidRPr="000F1069" w:rsidRDefault="002F7770" w:rsidP="002F7770">
      <w:pPr>
        <w:pStyle w:val="BodyText"/>
        <w:spacing w:after="0"/>
        <w:rPr>
          <w:rFonts w:eastAsia="DengXian"/>
          <w:lang w:eastAsia="ko-KR"/>
        </w:rPr>
      </w:pPr>
      <w:r w:rsidRPr="000F1069">
        <w:rPr>
          <w:rFonts w:eastAsia="DengXian"/>
          <w:lang w:eastAsia="ko-KR"/>
        </w:rPr>
        <w:t>Observation</w:t>
      </w:r>
    </w:p>
    <w:p w14:paraId="58969CFF" w14:textId="77777777" w:rsidR="002F7770" w:rsidRPr="000F1069"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0F1069">
        <w:rPr>
          <w:rFonts w:eastAsia="DengXian"/>
          <w:lang w:eastAsia="ko-KR"/>
        </w:rPr>
        <w:t xml:space="preserve">2 sources observed aligned shadow fading parameters </w:t>
      </w:r>
      <w:r w:rsidRPr="00A12B35">
        <w:rPr>
          <w:lang w:eastAsia="zh-CN"/>
        </w:rPr>
        <w:t xml:space="preserve">in the frequency ranges of interest for </w:t>
      </w:r>
      <w:r>
        <w:rPr>
          <w:lang w:eastAsia="zh-CN"/>
        </w:rPr>
        <w:t>InH LOS and NLOS scenarios.</w:t>
      </w:r>
    </w:p>
    <w:p w14:paraId="2511D880" w14:textId="77777777" w:rsidR="002F7770" w:rsidRPr="000F1069"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Pr>
          <w:lang w:eastAsia="zh-CN"/>
        </w:rPr>
        <w:t xml:space="preserve">1 source observed (from RAN1 #118) </w:t>
      </w:r>
      <w:r w:rsidRPr="000F1069">
        <w:rPr>
          <w:rFonts w:eastAsia="DengXian"/>
          <w:lang w:eastAsia="ko-KR"/>
        </w:rPr>
        <w:t>shadow fading parameters to deviate from TR38.901 by more than 1 dB for InH LOS, InH NLOS, and UMi LOS scenarios.</w:t>
      </w:r>
    </w:p>
    <w:p w14:paraId="38AB75A0" w14:textId="77777777" w:rsidR="002F7770" w:rsidRPr="000F1069"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0F1069">
        <w:rPr>
          <w:rFonts w:eastAsia="DengXian"/>
          <w:lang w:eastAsia="ko-KR"/>
        </w:rPr>
        <w:t>2 sources observed no need for updates to shadow fading parameters</w:t>
      </w:r>
      <w:r w:rsidRPr="006E32BC">
        <w:rPr>
          <w:lang w:eastAsia="zh-CN"/>
        </w:rPr>
        <w:t xml:space="preserve"> </w:t>
      </w:r>
      <w:r w:rsidRPr="00A12B35">
        <w:rPr>
          <w:lang w:eastAsia="zh-CN"/>
        </w:rPr>
        <w:t>in the frequency ranges of interest</w:t>
      </w:r>
      <w:r>
        <w:rPr>
          <w:lang w:eastAsia="zh-CN"/>
        </w:rPr>
        <w:t>.</w:t>
      </w:r>
    </w:p>
    <w:p w14:paraId="24CC4DC6" w14:textId="77777777" w:rsidR="002F7770" w:rsidRPr="000F1069" w:rsidRDefault="002F7770" w:rsidP="002F7770">
      <w:pPr>
        <w:pStyle w:val="BodyText"/>
        <w:spacing w:after="0"/>
        <w:rPr>
          <w:rFonts w:eastAsia="DengXian"/>
          <w:lang w:eastAsia="ko-KR"/>
        </w:rPr>
      </w:pPr>
      <w:r w:rsidRPr="000F1069">
        <w:rPr>
          <w:rFonts w:eastAsia="DengXian"/>
          <w:lang w:eastAsia="ko-KR"/>
        </w:rPr>
        <w:t>Continue discuss on shadow fading parameters for InH and UMi scenarios.</w:t>
      </w:r>
    </w:p>
    <w:p w14:paraId="4CD065D1" w14:textId="77777777" w:rsidR="002F7770" w:rsidRPr="000F1069" w:rsidRDefault="002F7770" w:rsidP="002F7770">
      <w:pPr>
        <w:rPr>
          <w:rFonts w:eastAsia="DengXian"/>
          <w:lang w:eastAsia="zh-CN"/>
        </w:rPr>
      </w:pPr>
    </w:p>
    <w:p w14:paraId="71DEE84D" w14:textId="77777777" w:rsidR="002F7770" w:rsidRDefault="002F7770" w:rsidP="002F7770">
      <w:pPr>
        <w:rPr>
          <w:rFonts w:eastAsia="DengXian"/>
          <w:lang w:eastAsia="zh-CN"/>
        </w:rPr>
      </w:pPr>
    </w:p>
    <w:p w14:paraId="0F82C8F6" w14:textId="77777777" w:rsidR="002F7770" w:rsidRPr="000F1069" w:rsidRDefault="002F7770" w:rsidP="002F7770">
      <w:pPr>
        <w:pStyle w:val="BodyText"/>
        <w:spacing w:after="0"/>
        <w:rPr>
          <w:rFonts w:eastAsia="DengXian"/>
          <w:lang w:eastAsia="ko-KR"/>
        </w:rPr>
      </w:pPr>
      <w:r w:rsidRPr="000F1069">
        <w:rPr>
          <w:rFonts w:eastAsia="DengXian"/>
          <w:lang w:eastAsia="ko-KR"/>
        </w:rPr>
        <w:t>Observation</w:t>
      </w:r>
    </w:p>
    <w:p w14:paraId="276449EE" w14:textId="77777777" w:rsidR="002F7770" w:rsidRPr="000F1069"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0F1069">
        <w:rPr>
          <w:rFonts w:eastAsia="DengXian"/>
          <w:lang w:eastAsia="ko-KR"/>
        </w:rPr>
        <w:t>1 source observed frequency dependency of K-Factor for UMi LOS scenario.</w:t>
      </w:r>
    </w:p>
    <w:p w14:paraId="4D74EAA7" w14:textId="77777777" w:rsidR="002F7770" w:rsidRPr="000F1069"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0F1069">
        <w:rPr>
          <w:rFonts w:eastAsia="DengXian"/>
          <w:lang w:eastAsia="ko-KR"/>
        </w:rPr>
        <w:t>1 source observed (in RAN1 #118) deviation of mean K-factor by 4 dB for UMi LOS scenario and 1.5 dB for InH LOS scenario.</w:t>
      </w:r>
    </w:p>
    <w:p w14:paraId="195AF58B" w14:textId="77777777" w:rsidR="002F7770" w:rsidRDefault="002F7770" w:rsidP="002F7770">
      <w:pPr>
        <w:pStyle w:val="BodyText"/>
        <w:spacing w:after="0"/>
        <w:rPr>
          <w:rFonts w:eastAsia="DengXian"/>
          <w:lang w:eastAsia="ko-KR"/>
        </w:rPr>
      </w:pPr>
      <w:r w:rsidRPr="000F1069">
        <w:rPr>
          <w:rFonts w:eastAsia="DengXian"/>
          <w:lang w:eastAsia="ko-KR"/>
        </w:rPr>
        <w:t>Continue study of K-factor parameters for InH LOS and UMi LOS scenarios.</w:t>
      </w:r>
    </w:p>
    <w:p w14:paraId="518A860D" w14:textId="77777777" w:rsidR="002F7770" w:rsidRDefault="002F7770" w:rsidP="002F7770">
      <w:pPr>
        <w:pStyle w:val="BodyText"/>
        <w:spacing w:after="0"/>
        <w:rPr>
          <w:rFonts w:eastAsia="DengXian"/>
          <w:lang w:eastAsia="zh-CN"/>
        </w:rPr>
      </w:pPr>
    </w:p>
    <w:p w14:paraId="4A456F2C" w14:textId="77777777" w:rsidR="002F7770" w:rsidRPr="002B7255" w:rsidRDefault="002F7770" w:rsidP="002F7770">
      <w:pPr>
        <w:pStyle w:val="BodyText"/>
        <w:spacing w:after="0"/>
        <w:rPr>
          <w:rFonts w:eastAsia="DengXian"/>
          <w:highlight w:val="green"/>
          <w:lang w:eastAsia="zh-CN"/>
        </w:rPr>
      </w:pPr>
      <w:r w:rsidRPr="002B7255">
        <w:rPr>
          <w:rFonts w:eastAsia="DengXian" w:hint="eastAsia"/>
          <w:highlight w:val="green"/>
          <w:lang w:eastAsia="zh-CN"/>
        </w:rPr>
        <w:t>Agreement</w:t>
      </w:r>
    </w:p>
    <w:p w14:paraId="64C6CBA4" w14:textId="77777777" w:rsidR="002F7770" w:rsidRPr="002B7255"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2B7255">
        <w:rPr>
          <w:rFonts w:eastAsia="DengXian"/>
          <w:lang w:eastAsia="ko-KR"/>
        </w:rPr>
        <w:t>Introduce absolute delay for UMi and UMa scenarios.</w:t>
      </w:r>
    </w:p>
    <w:p w14:paraId="397F388E" w14:textId="77777777" w:rsidR="002F7770" w:rsidRPr="002B7255"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2B7255">
        <w:rPr>
          <w:rFonts w:eastAsia="DengXian"/>
          <w:lang w:eastAsia="ko-KR"/>
        </w:rPr>
        <w:t xml:space="preserve">Absolute delay is enabled by re-using the absolute time of arrival for </w:t>
      </w:r>
      <w:proofErr w:type="spellStart"/>
      <w:r w:rsidRPr="002B7255">
        <w:rPr>
          <w:rFonts w:eastAsia="DengXian"/>
          <w:lang w:eastAsia="ko-KR"/>
        </w:rPr>
        <w:t>InF</w:t>
      </w:r>
      <w:proofErr w:type="spellEnd"/>
      <w:r w:rsidRPr="002B7255">
        <w:rPr>
          <w:rFonts w:eastAsia="DengXian"/>
          <w:lang w:eastAsia="ko-KR"/>
        </w:rPr>
        <w:t xml:space="preserve"> scenarios.</w:t>
      </w:r>
    </w:p>
    <w:p w14:paraId="60A98197" w14:textId="77777777" w:rsidR="002F7770" w:rsidRPr="002B7255"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2B7255">
        <w:rPr>
          <w:rFonts w:eastAsia="DengXian"/>
          <w:lang w:eastAsia="ko-KR"/>
        </w:rPr>
        <w:t xml:space="preserve">Details of the absolute delay </w:t>
      </w:r>
      <w:proofErr w:type="spellStart"/>
      <w:r w:rsidRPr="002B7255">
        <w:rPr>
          <w:rFonts w:eastAsia="DengXian"/>
          <w:lang w:eastAsia="ko-KR"/>
        </w:rPr>
        <w:t>modeling</w:t>
      </w:r>
      <w:proofErr w:type="spellEnd"/>
      <w:r w:rsidRPr="002B7255">
        <w:rPr>
          <w:rFonts w:eastAsia="DengXian"/>
          <w:lang w:eastAsia="ko-KR"/>
        </w:rPr>
        <w:t xml:space="preserve"> for UMi and UMa FFS.</w:t>
      </w:r>
    </w:p>
    <w:p w14:paraId="61DD6E2C" w14:textId="77777777" w:rsidR="002F7770" w:rsidRPr="002B7255"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2B7255">
        <w:rPr>
          <w:rFonts w:eastAsia="DengXian"/>
          <w:lang w:eastAsia="ko-KR"/>
        </w:rPr>
        <w:t>Note: this does not preclude potential introduction of absolute delay for other scenarios.</w:t>
      </w:r>
    </w:p>
    <w:p w14:paraId="06D8728B" w14:textId="77777777" w:rsidR="002F7770" w:rsidRPr="002B7255" w:rsidRDefault="002F7770" w:rsidP="002F7770">
      <w:pPr>
        <w:pStyle w:val="BodyText"/>
        <w:numPr>
          <w:ilvl w:val="1"/>
          <w:numId w:val="51"/>
        </w:numPr>
        <w:suppressAutoHyphens/>
        <w:overflowPunct/>
        <w:autoSpaceDE/>
        <w:autoSpaceDN/>
        <w:adjustRightInd/>
        <w:spacing w:after="0" w:line="254" w:lineRule="auto"/>
        <w:ind w:left="1080"/>
        <w:jc w:val="both"/>
        <w:textAlignment w:val="auto"/>
        <w:rPr>
          <w:rFonts w:eastAsia="DengXian"/>
          <w:lang w:eastAsia="ko-KR"/>
        </w:rPr>
      </w:pPr>
      <w:r w:rsidRPr="002B7255">
        <w:rPr>
          <w:rFonts w:eastAsia="DengXian"/>
          <w:lang w:eastAsia="ko-KR"/>
        </w:rPr>
        <w:t>The following parameters are examples:</w:t>
      </w:r>
    </w:p>
    <w:p w14:paraId="38AEE8D5" w14:textId="77777777" w:rsidR="002F7770" w:rsidRPr="00922AC7" w:rsidRDefault="002F7770" w:rsidP="002F7770">
      <w:pPr>
        <w:pStyle w:val="TH"/>
        <w:keepNext w:val="0"/>
        <w:keepLines w:val="0"/>
        <w:numPr>
          <w:ilvl w:val="0"/>
          <w:numId w:val="51"/>
        </w:numPr>
        <w:suppressAutoHyphens/>
        <w:spacing w:before="0" w:after="0"/>
        <w:ind w:left="402" w:hanging="402"/>
        <w:rPr>
          <w:rFonts w:ascii="Times New Roman" w:hAnsi="Times New Roman"/>
          <w:b w:val="0"/>
          <w:bCs/>
        </w:rPr>
      </w:pPr>
      <w:r w:rsidRPr="00922AC7">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2F7770" w:rsidRPr="00922AC7" w14:paraId="53FC66B8" w14:textId="77777777" w:rsidTr="005F32C7">
        <w:trPr>
          <w:jc w:val="center"/>
        </w:trPr>
        <w:tc>
          <w:tcPr>
            <w:tcW w:w="1962" w:type="dxa"/>
            <w:gridSpan w:val="2"/>
            <w:shd w:val="clear" w:color="auto" w:fill="E0E0E0"/>
            <w:vAlign w:val="center"/>
          </w:tcPr>
          <w:p w14:paraId="2926FEE9" w14:textId="77777777" w:rsidR="002F7770" w:rsidRPr="00922AC7" w:rsidRDefault="002F7770" w:rsidP="005F32C7">
            <w:pPr>
              <w:pStyle w:val="TAH"/>
              <w:keepNext w:val="0"/>
              <w:keepLines w:val="0"/>
              <w:rPr>
                <w:rFonts w:ascii="Times New Roman" w:hAnsi="Times New Roman"/>
                <w:b w:val="0"/>
                <w:bCs/>
                <w:sz w:val="20"/>
              </w:rPr>
            </w:pPr>
            <w:r w:rsidRPr="00922AC7">
              <w:rPr>
                <w:rFonts w:ascii="Times New Roman" w:hAnsi="Times New Roman"/>
                <w:b w:val="0"/>
                <w:bCs/>
                <w:sz w:val="20"/>
              </w:rPr>
              <w:t>Scenarios</w:t>
            </w:r>
          </w:p>
        </w:tc>
        <w:tc>
          <w:tcPr>
            <w:tcW w:w="1533" w:type="dxa"/>
            <w:shd w:val="clear" w:color="auto" w:fill="E0E0E0"/>
            <w:vAlign w:val="center"/>
          </w:tcPr>
          <w:p w14:paraId="580DE7B7" w14:textId="77777777" w:rsidR="002F7770" w:rsidRPr="00922AC7" w:rsidRDefault="002F7770" w:rsidP="005F32C7">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-SL,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-DL</w:t>
            </w:r>
          </w:p>
        </w:tc>
        <w:tc>
          <w:tcPr>
            <w:tcW w:w="1533" w:type="dxa"/>
            <w:shd w:val="clear" w:color="auto" w:fill="E0E0E0"/>
            <w:vAlign w:val="center"/>
          </w:tcPr>
          <w:p w14:paraId="287F44BA" w14:textId="77777777" w:rsidR="002F7770" w:rsidRPr="00922AC7" w:rsidRDefault="002F7770" w:rsidP="005F32C7">
            <w:pPr>
              <w:pStyle w:val="TAH"/>
              <w:keepNext w:val="0"/>
              <w:keepLines w:val="0"/>
              <w:rPr>
                <w:rFonts w:ascii="Times New Roman" w:hAnsi="Times New Roman"/>
                <w:b w:val="0"/>
                <w:bCs/>
                <w:sz w:val="20"/>
              </w:rPr>
            </w:pPr>
            <w:proofErr w:type="spellStart"/>
            <w:r w:rsidRPr="00922AC7">
              <w:rPr>
                <w:rFonts w:ascii="Times New Roman" w:hAnsi="Times New Roman"/>
                <w:b w:val="0"/>
                <w:bCs/>
                <w:sz w:val="20"/>
              </w:rPr>
              <w:t>InF</w:t>
            </w:r>
            <w:proofErr w:type="spellEnd"/>
            <w:r w:rsidRPr="00922AC7">
              <w:rPr>
                <w:rFonts w:ascii="Times New Roman" w:hAnsi="Times New Roman"/>
                <w:b w:val="0"/>
                <w:bCs/>
                <w:sz w:val="20"/>
              </w:rPr>
              <w:t xml:space="preserve">-SH, </w:t>
            </w:r>
            <w:proofErr w:type="spellStart"/>
            <w:r w:rsidRPr="00922AC7">
              <w:rPr>
                <w:rFonts w:ascii="Times New Roman" w:hAnsi="Times New Roman"/>
                <w:b w:val="0"/>
                <w:bCs/>
                <w:sz w:val="20"/>
              </w:rPr>
              <w:t>InF</w:t>
            </w:r>
            <w:proofErr w:type="spellEnd"/>
            <w:r w:rsidRPr="00922AC7">
              <w:rPr>
                <w:rFonts w:ascii="Times New Roman" w:hAnsi="Times New Roman"/>
                <w:b w:val="0"/>
                <w:bCs/>
                <w:sz w:val="20"/>
              </w:rPr>
              <w:t>-DH</w:t>
            </w:r>
          </w:p>
        </w:tc>
        <w:tc>
          <w:tcPr>
            <w:tcW w:w="1533" w:type="dxa"/>
            <w:shd w:val="clear" w:color="auto" w:fill="E0E0E0"/>
            <w:vAlign w:val="center"/>
          </w:tcPr>
          <w:p w14:paraId="357C66F7" w14:textId="77777777" w:rsidR="002F7770" w:rsidRPr="00922AC7" w:rsidRDefault="002F7770" w:rsidP="005F32C7">
            <w:pPr>
              <w:pStyle w:val="TAH"/>
              <w:keepNext w:val="0"/>
              <w:keepLines w:val="0"/>
              <w:rPr>
                <w:rFonts w:ascii="Times New Roman" w:hAnsi="Times New Roman"/>
                <w:b w:val="0"/>
                <w:bCs/>
                <w:color w:val="FF0000"/>
                <w:sz w:val="20"/>
                <w:lang w:eastAsia="zh-CN"/>
              </w:rPr>
            </w:pPr>
            <w:r w:rsidRPr="00922AC7">
              <w:rPr>
                <w:rFonts w:ascii="Times New Roman" w:hAnsi="Times New Roman"/>
                <w:b w:val="0"/>
                <w:bCs/>
                <w:color w:val="FF0000"/>
                <w:sz w:val="20"/>
                <w:lang w:eastAsia="zh-CN"/>
              </w:rPr>
              <w:t>UMi</w:t>
            </w:r>
          </w:p>
        </w:tc>
        <w:tc>
          <w:tcPr>
            <w:tcW w:w="1533" w:type="dxa"/>
            <w:shd w:val="clear" w:color="auto" w:fill="E0E0E0"/>
            <w:vAlign w:val="center"/>
          </w:tcPr>
          <w:p w14:paraId="0086F1F1" w14:textId="77777777" w:rsidR="002F7770" w:rsidRPr="00922AC7" w:rsidRDefault="002F7770" w:rsidP="005F32C7">
            <w:pPr>
              <w:pStyle w:val="TAH"/>
              <w:keepNext w:val="0"/>
              <w:keepLines w:val="0"/>
              <w:rPr>
                <w:rFonts w:ascii="Times New Roman" w:hAnsi="Times New Roman"/>
                <w:b w:val="0"/>
                <w:bCs/>
                <w:color w:val="FF0000"/>
                <w:sz w:val="20"/>
                <w:lang w:eastAsia="zh-CN"/>
              </w:rPr>
            </w:pPr>
            <w:r w:rsidRPr="00922AC7">
              <w:rPr>
                <w:rFonts w:ascii="Times New Roman" w:hAnsi="Times New Roman"/>
                <w:b w:val="0"/>
                <w:bCs/>
                <w:color w:val="FF0000"/>
                <w:sz w:val="20"/>
                <w:lang w:eastAsia="zh-CN"/>
              </w:rPr>
              <w:t>UMa</w:t>
            </w:r>
          </w:p>
        </w:tc>
      </w:tr>
      <w:tr w:rsidR="002F7770" w:rsidRPr="00922AC7" w14:paraId="096064C0" w14:textId="77777777" w:rsidTr="005F32C7">
        <w:trPr>
          <w:jc w:val="center"/>
        </w:trPr>
        <w:tc>
          <w:tcPr>
            <w:tcW w:w="1209" w:type="dxa"/>
            <w:vMerge w:val="restart"/>
            <w:vAlign w:val="center"/>
          </w:tcPr>
          <w:p w14:paraId="14FD7538" w14:textId="77777777" w:rsidR="002F7770" w:rsidRPr="00D403FA" w:rsidRDefault="002F7770" w:rsidP="005F32C7">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5A869226" w14:textId="77777777" w:rsidR="002F7770" w:rsidRPr="00D403FA" w:rsidRDefault="00000000" w:rsidP="005F32C7">
            <w:pPr>
              <w:pStyle w:val="TAC"/>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7A1AD78" w14:textId="77777777" w:rsidR="002F7770" w:rsidRPr="00922AC7" w:rsidRDefault="002F7770" w:rsidP="005F32C7">
            <w:pPr>
              <w:pStyle w:val="TAC"/>
              <w:keepLines w:val="0"/>
            </w:pPr>
            <w:r w:rsidRPr="00922AC7">
              <w:t>-7.5</w:t>
            </w:r>
          </w:p>
        </w:tc>
        <w:tc>
          <w:tcPr>
            <w:tcW w:w="1533" w:type="dxa"/>
            <w:vAlign w:val="center"/>
          </w:tcPr>
          <w:p w14:paraId="1088C37E" w14:textId="77777777" w:rsidR="002F7770" w:rsidRPr="00922AC7" w:rsidRDefault="002F7770" w:rsidP="005F32C7">
            <w:pPr>
              <w:pStyle w:val="TAC"/>
              <w:keepLines w:val="0"/>
            </w:pPr>
            <w:r w:rsidRPr="00922AC7">
              <w:t>-7.5</w:t>
            </w:r>
          </w:p>
        </w:tc>
        <w:tc>
          <w:tcPr>
            <w:tcW w:w="1533" w:type="dxa"/>
            <w:vAlign w:val="center"/>
          </w:tcPr>
          <w:p w14:paraId="69C065A7" w14:textId="77777777" w:rsidR="002F7770" w:rsidRPr="00922AC7" w:rsidRDefault="002F7770" w:rsidP="005F32C7">
            <w:pPr>
              <w:pStyle w:val="TAC"/>
              <w:keepLines w:val="0"/>
              <w:rPr>
                <w:color w:val="FF0000"/>
                <w:lang w:eastAsia="zh-CN"/>
              </w:rPr>
            </w:pPr>
            <w:r w:rsidRPr="00922AC7">
              <w:rPr>
                <w:color w:val="FF0000"/>
                <w:lang w:eastAsia="zh-CN"/>
              </w:rPr>
              <w:t>-7</w:t>
            </w:r>
          </w:p>
        </w:tc>
        <w:tc>
          <w:tcPr>
            <w:tcW w:w="1533" w:type="dxa"/>
            <w:vAlign w:val="center"/>
          </w:tcPr>
          <w:p w14:paraId="1508B04E" w14:textId="77777777" w:rsidR="002F7770" w:rsidRPr="00922AC7" w:rsidRDefault="002F7770" w:rsidP="005F32C7">
            <w:pPr>
              <w:pStyle w:val="TAC"/>
              <w:keepLines w:val="0"/>
              <w:rPr>
                <w:color w:val="FF0000"/>
                <w:lang w:eastAsia="zh-CN"/>
              </w:rPr>
            </w:pPr>
            <w:r w:rsidRPr="00922AC7">
              <w:rPr>
                <w:color w:val="FF0000"/>
                <w:lang w:eastAsia="zh-CN"/>
              </w:rPr>
              <w:t>-6.8</w:t>
            </w:r>
          </w:p>
        </w:tc>
      </w:tr>
      <w:tr w:rsidR="002F7770" w:rsidRPr="00922AC7" w14:paraId="548AE62A" w14:textId="77777777" w:rsidTr="005F32C7">
        <w:trPr>
          <w:jc w:val="center"/>
        </w:trPr>
        <w:tc>
          <w:tcPr>
            <w:tcW w:w="1209" w:type="dxa"/>
            <w:vMerge/>
            <w:vAlign w:val="center"/>
          </w:tcPr>
          <w:p w14:paraId="5205C702" w14:textId="77777777" w:rsidR="002F7770" w:rsidRPr="00922AC7" w:rsidRDefault="002F7770" w:rsidP="005F32C7">
            <w:pPr>
              <w:pStyle w:val="TAC"/>
              <w:keepLines w:val="0"/>
            </w:pPr>
          </w:p>
        </w:tc>
        <w:tc>
          <w:tcPr>
            <w:tcW w:w="753" w:type="dxa"/>
            <w:vAlign w:val="center"/>
          </w:tcPr>
          <w:p w14:paraId="42B0667A" w14:textId="77777777" w:rsidR="002F7770" w:rsidRPr="00D403FA" w:rsidRDefault="00000000" w:rsidP="005F32C7">
            <w:pPr>
              <w:pStyle w:val="TAC"/>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04582C7E" w14:textId="77777777" w:rsidR="002F7770" w:rsidRPr="00922AC7" w:rsidRDefault="002F7770" w:rsidP="005F32C7">
            <w:pPr>
              <w:pStyle w:val="TAC"/>
              <w:keepLines w:val="0"/>
            </w:pPr>
            <w:r w:rsidRPr="00922AC7">
              <w:t>0.4</w:t>
            </w:r>
          </w:p>
        </w:tc>
        <w:tc>
          <w:tcPr>
            <w:tcW w:w="1533" w:type="dxa"/>
            <w:shd w:val="clear" w:color="auto" w:fill="auto"/>
            <w:vAlign w:val="center"/>
          </w:tcPr>
          <w:p w14:paraId="45AF8CE7" w14:textId="77777777" w:rsidR="002F7770" w:rsidRPr="00922AC7" w:rsidRDefault="002F7770" w:rsidP="005F32C7">
            <w:pPr>
              <w:pStyle w:val="TAC"/>
              <w:keepLines w:val="0"/>
            </w:pPr>
            <w:r w:rsidRPr="00922AC7">
              <w:t>0.4</w:t>
            </w:r>
          </w:p>
        </w:tc>
        <w:tc>
          <w:tcPr>
            <w:tcW w:w="1533" w:type="dxa"/>
            <w:shd w:val="clear" w:color="auto" w:fill="auto"/>
            <w:vAlign w:val="center"/>
          </w:tcPr>
          <w:p w14:paraId="7ABD5D6B" w14:textId="77777777" w:rsidR="002F7770" w:rsidRPr="00922AC7" w:rsidRDefault="002F7770" w:rsidP="005F32C7">
            <w:pPr>
              <w:pStyle w:val="TAC"/>
              <w:keepLines w:val="0"/>
              <w:rPr>
                <w:color w:val="FF0000"/>
                <w:lang w:eastAsia="zh-CN"/>
              </w:rPr>
            </w:pPr>
            <w:r w:rsidRPr="00922AC7">
              <w:rPr>
                <w:color w:val="FF0000"/>
                <w:lang w:eastAsia="zh-CN"/>
              </w:rPr>
              <w:t>0.4</w:t>
            </w:r>
          </w:p>
        </w:tc>
        <w:tc>
          <w:tcPr>
            <w:tcW w:w="1533" w:type="dxa"/>
            <w:shd w:val="clear" w:color="auto" w:fill="auto"/>
            <w:vAlign w:val="center"/>
          </w:tcPr>
          <w:p w14:paraId="4DB5DA77" w14:textId="77777777" w:rsidR="002F7770" w:rsidRPr="00922AC7" w:rsidRDefault="002F7770" w:rsidP="005F32C7">
            <w:pPr>
              <w:pStyle w:val="TAC"/>
              <w:keepLines w:val="0"/>
              <w:rPr>
                <w:color w:val="FF0000"/>
                <w:lang w:eastAsia="zh-CN"/>
              </w:rPr>
            </w:pPr>
            <w:r w:rsidRPr="00922AC7">
              <w:rPr>
                <w:color w:val="FF0000"/>
                <w:lang w:eastAsia="zh-CN"/>
              </w:rPr>
              <w:t>0.6</w:t>
            </w:r>
          </w:p>
        </w:tc>
      </w:tr>
      <w:tr w:rsidR="002F7770" w:rsidRPr="00922AC7" w14:paraId="3F6AFDB6" w14:textId="77777777" w:rsidTr="005F32C7">
        <w:trPr>
          <w:jc w:val="center"/>
        </w:trPr>
        <w:tc>
          <w:tcPr>
            <w:tcW w:w="1962" w:type="dxa"/>
            <w:gridSpan w:val="2"/>
            <w:vAlign w:val="center"/>
          </w:tcPr>
          <w:p w14:paraId="6FACB86A" w14:textId="77777777" w:rsidR="002F7770" w:rsidRPr="00922AC7" w:rsidRDefault="002F7770" w:rsidP="005F32C7">
            <w:pPr>
              <w:pStyle w:val="TAC"/>
              <w:keepLines w:val="0"/>
              <w:rPr>
                <w:i/>
              </w:rPr>
            </w:pPr>
            <w:r w:rsidRPr="00922AC7">
              <w:t>Correlation distance in the horizontal plane [m]</w:t>
            </w:r>
          </w:p>
        </w:tc>
        <w:tc>
          <w:tcPr>
            <w:tcW w:w="1533" w:type="dxa"/>
            <w:vAlign w:val="center"/>
          </w:tcPr>
          <w:p w14:paraId="502BAE92" w14:textId="77777777" w:rsidR="002F7770" w:rsidRPr="00922AC7" w:rsidRDefault="002F7770" w:rsidP="005F32C7">
            <w:pPr>
              <w:pStyle w:val="TAC"/>
              <w:keepLines w:val="0"/>
            </w:pPr>
            <w:r w:rsidRPr="00922AC7">
              <w:t>6</w:t>
            </w:r>
          </w:p>
        </w:tc>
        <w:tc>
          <w:tcPr>
            <w:tcW w:w="1533" w:type="dxa"/>
            <w:vAlign w:val="center"/>
          </w:tcPr>
          <w:p w14:paraId="36D4FED1" w14:textId="77777777" w:rsidR="002F7770" w:rsidRPr="00922AC7" w:rsidRDefault="002F7770" w:rsidP="005F32C7">
            <w:pPr>
              <w:pStyle w:val="TAC"/>
              <w:keepLines w:val="0"/>
            </w:pPr>
            <w:r w:rsidRPr="00922AC7">
              <w:t>11</w:t>
            </w:r>
          </w:p>
        </w:tc>
        <w:tc>
          <w:tcPr>
            <w:tcW w:w="1533" w:type="dxa"/>
            <w:vAlign w:val="center"/>
          </w:tcPr>
          <w:p w14:paraId="2440615C" w14:textId="77777777" w:rsidR="002F7770" w:rsidRPr="00922AC7" w:rsidRDefault="002F7770" w:rsidP="005F32C7">
            <w:pPr>
              <w:pStyle w:val="TAC"/>
              <w:keepLines w:val="0"/>
              <w:rPr>
                <w:color w:val="FF0000"/>
                <w:lang w:eastAsia="zh-CN"/>
              </w:rPr>
            </w:pPr>
            <w:r w:rsidRPr="00922AC7">
              <w:rPr>
                <w:color w:val="FF0000"/>
                <w:lang w:eastAsia="zh-CN"/>
              </w:rPr>
              <w:t>15</w:t>
            </w:r>
          </w:p>
        </w:tc>
        <w:tc>
          <w:tcPr>
            <w:tcW w:w="1533" w:type="dxa"/>
            <w:vAlign w:val="center"/>
          </w:tcPr>
          <w:p w14:paraId="54E3BA32" w14:textId="77777777" w:rsidR="002F7770" w:rsidRPr="00922AC7" w:rsidRDefault="002F7770" w:rsidP="005F32C7">
            <w:pPr>
              <w:pStyle w:val="TAC"/>
              <w:keepLines w:val="0"/>
              <w:rPr>
                <w:color w:val="FF0000"/>
                <w:lang w:eastAsia="zh-CN"/>
              </w:rPr>
            </w:pPr>
            <w:r w:rsidRPr="00922AC7">
              <w:rPr>
                <w:color w:val="FF0000"/>
                <w:lang w:eastAsia="zh-CN"/>
              </w:rPr>
              <w:t>50</w:t>
            </w:r>
          </w:p>
        </w:tc>
      </w:tr>
    </w:tbl>
    <w:p w14:paraId="0693F807" w14:textId="77777777" w:rsidR="002F7770" w:rsidRDefault="002F7770" w:rsidP="002F7770">
      <w:pPr>
        <w:pStyle w:val="BodyText"/>
        <w:spacing w:after="0"/>
        <w:rPr>
          <w:rFonts w:eastAsia="DengXian"/>
          <w:lang w:eastAsia="zh-CN"/>
        </w:rPr>
      </w:pPr>
    </w:p>
    <w:p w14:paraId="759ECDE7" w14:textId="77777777" w:rsidR="002F7770" w:rsidRDefault="002F7770" w:rsidP="002F7770">
      <w:pPr>
        <w:pStyle w:val="BodyText"/>
        <w:spacing w:after="0"/>
        <w:rPr>
          <w:rFonts w:eastAsia="DengXian"/>
          <w:lang w:eastAsia="zh-CN"/>
        </w:rPr>
      </w:pPr>
    </w:p>
    <w:p w14:paraId="684DFAF2" w14:textId="77777777" w:rsidR="002F7770" w:rsidRPr="004770C0" w:rsidRDefault="002F7770" w:rsidP="002F7770">
      <w:pPr>
        <w:pStyle w:val="BodyText"/>
        <w:spacing w:after="0"/>
        <w:rPr>
          <w:rFonts w:eastAsia="DengXian"/>
          <w:lang w:eastAsia="ko-KR"/>
        </w:rPr>
      </w:pPr>
      <w:r w:rsidRPr="004770C0">
        <w:rPr>
          <w:rFonts w:eastAsia="DengXian"/>
          <w:lang w:eastAsia="ko-KR"/>
        </w:rPr>
        <w:t>Observation</w:t>
      </w:r>
    </w:p>
    <w:p w14:paraId="12A102A3" w14:textId="77777777" w:rsidR="002F7770" w:rsidRPr="004770C0" w:rsidRDefault="002F7770" w:rsidP="002F7770">
      <w:pPr>
        <w:pStyle w:val="BodyText"/>
        <w:numPr>
          <w:ilvl w:val="0"/>
          <w:numId w:val="51"/>
        </w:numPr>
        <w:suppressAutoHyphens/>
        <w:overflowPunct/>
        <w:autoSpaceDE/>
        <w:autoSpaceDN/>
        <w:adjustRightInd/>
        <w:spacing w:after="0" w:line="254" w:lineRule="auto"/>
        <w:ind w:left="360"/>
        <w:jc w:val="both"/>
        <w:textAlignment w:val="auto"/>
        <w:rPr>
          <w:rFonts w:eastAsia="DengXian"/>
          <w:lang w:eastAsia="ko-KR"/>
        </w:rPr>
      </w:pPr>
      <w:r w:rsidRPr="004770C0">
        <w:rPr>
          <w:rFonts w:eastAsia="DengXian"/>
          <w:lang w:eastAsia="ko-KR"/>
        </w:rPr>
        <w:t>1 Source observed decorrelation distance for DS and KF for UMi LOS are different from measured results, and possibly have frequency dependency.</w:t>
      </w:r>
    </w:p>
    <w:p w14:paraId="45EEF032" w14:textId="77777777" w:rsidR="002F7770" w:rsidRDefault="002F7770" w:rsidP="002F7770">
      <w:pPr>
        <w:pStyle w:val="BodyText"/>
        <w:spacing w:after="0"/>
        <w:rPr>
          <w:rFonts w:eastAsia="DengXian"/>
          <w:lang w:eastAsia="ko-KR"/>
        </w:rPr>
      </w:pPr>
      <w:r w:rsidRPr="004370E2">
        <w:rPr>
          <w:rFonts w:eastAsia="DengXian"/>
          <w:lang w:eastAsia="ko-KR"/>
        </w:rPr>
        <w:t xml:space="preserve">Continue study on </w:t>
      </w:r>
      <w:r>
        <w:rPr>
          <w:rFonts w:eastAsia="DengXian"/>
          <w:lang w:eastAsia="ko-KR"/>
        </w:rPr>
        <w:t>correlation distances</w:t>
      </w:r>
      <w:r w:rsidRPr="004370E2">
        <w:rPr>
          <w:rFonts w:eastAsia="DengXian"/>
          <w:lang w:eastAsia="ko-KR"/>
        </w:rPr>
        <w:t xml:space="preserve"> for applicable scenarios.</w:t>
      </w:r>
    </w:p>
    <w:p w14:paraId="7A8184DA" w14:textId="77777777" w:rsidR="002F7770" w:rsidRDefault="002F7770" w:rsidP="002F7770">
      <w:pPr>
        <w:pStyle w:val="BodyText"/>
        <w:spacing w:after="0"/>
        <w:rPr>
          <w:rFonts w:eastAsia="DengXian"/>
          <w:lang w:eastAsia="zh-CN"/>
        </w:rPr>
      </w:pPr>
    </w:p>
    <w:p w14:paraId="55D2A577" w14:textId="77777777" w:rsidR="002F7770" w:rsidRPr="0079289E" w:rsidRDefault="002F7770" w:rsidP="002F7770">
      <w:pPr>
        <w:pStyle w:val="BodyText"/>
        <w:spacing w:after="0"/>
        <w:rPr>
          <w:rFonts w:eastAsia="DengXian"/>
          <w:highlight w:val="green"/>
          <w:lang w:eastAsia="zh-CN"/>
        </w:rPr>
      </w:pPr>
      <w:r w:rsidRPr="0079289E">
        <w:rPr>
          <w:rFonts w:eastAsia="DengXian" w:hint="eastAsia"/>
          <w:highlight w:val="green"/>
          <w:lang w:eastAsia="zh-CN"/>
        </w:rPr>
        <w:t>Agreement</w:t>
      </w:r>
    </w:p>
    <w:p w14:paraId="0D22B341" w14:textId="77777777" w:rsidR="002F7770" w:rsidRPr="0079289E" w:rsidRDefault="002F7770" w:rsidP="002F7770">
      <w:pPr>
        <w:pStyle w:val="BodyText"/>
        <w:spacing w:after="0"/>
        <w:rPr>
          <w:iCs/>
          <w:lang w:eastAsia="zh-CN"/>
        </w:rPr>
      </w:pPr>
      <w:r w:rsidRPr="0079289E">
        <w:rPr>
          <w:iCs/>
          <w:lang w:eastAsia="zh-CN"/>
        </w:rPr>
        <w:t>Study the possibility of supporting a &lt; 500 m ISD for UMa</w:t>
      </w:r>
    </w:p>
    <w:p w14:paraId="0743831B" w14:textId="77777777" w:rsidR="002F7770" w:rsidRPr="0079289E" w:rsidRDefault="002F7770" w:rsidP="002F7770">
      <w:pPr>
        <w:pStyle w:val="BodyText"/>
        <w:numPr>
          <w:ilvl w:val="0"/>
          <w:numId w:val="70"/>
        </w:numPr>
        <w:suppressAutoHyphens/>
        <w:overflowPunct/>
        <w:autoSpaceDE/>
        <w:autoSpaceDN/>
        <w:adjustRightInd/>
        <w:spacing w:after="0" w:line="254" w:lineRule="auto"/>
        <w:jc w:val="both"/>
        <w:textAlignment w:val="auto"/>
        <w:rPr>
          <w:rFonts w:eastAsia="DengXian"/>
          <w:lang w:eastAsia="ko-KR"/>
        </w:rPr>
      </w:pPr>
      <w:r w:rsidRPr="0079289E">
        <w:rPr>
          <w:rFonts w:eastAsia="DengXian"/>
          <w:lang w:eastAsia="ko-KR"/>
        </w:rPr>
        <w:t xml:space="preserve">FFS whether any other </w:t>
      </w:r>
      <w:proofErr w:type="spellStart"/>
      <w:r w:rsidRPr="0079289E">
        <w:rPr>
          <w:rFonts w:eastAsia="DengXian"/>
          <w:lang w:eastAsia="ko-KR"/>
        </w:rPr>
        <w:t>modeling</w:t>
      </w:r>
      <w:proofErr w:type="spellEnd"/>
      <w:r w:rsidRPr="0079289E">
        <w:rPr>
          <w:rFonts w:eastAsia="DengXian"/>
          <w:lang w:eastAsia="ko-KR"/>
        </w:rPr>
        <w:t xml:space="preserve"> parameter is required to be updated</w:t>
      </w:r>
    </w:p>
    <w:p w14:paraId="44096904" w14:textId="77777777" w:rsidR="002F7770" w:rsidRDefault="002F7770" w:rsidP="002F7770">
      <w:pPr>
        <w:pStyle w:val="BodyText"/>
        <w:spacing w:after="0"/>
        <w:rPr>
          <w:rFonts w:eastAsia="DengXian"/>
          <w:lang w:eastAsia="zh-CN"/>
        </w:rPr>
      </w:pPr>
    </w:p>
    <w:p w14:paraId="380E9FDC" w14:textId="77777777" w:rsidR="002F7770" w:rsidRPr="00E74569" w:rsidRDefault="002F7770" w:rsidP="002F7770">
      <w:pPr>
        <w:pStyle w:val="BodyText"/>
        <w:spacing w:after="0"/>
        <w:rPr>
          <w:rFonts w:eastAsia="DengXian"/>
          <w:highlight w:val="green"/>
          <w:lang w:eastAsia="zh-CN"/>
        </w:rPr>
      </w:pPr>
      <w:r w:rsidRPr="00E74569">
        <w:rPr>
          <w:rFonts w:eastAsia="DengXian" w:hint="eastAsia"/>
          <w:highlight w:val="green"/>
          <w:lang w:eastAsia="zh-CN"/>
        </w:rPr>
        <w:t>Agreement</w:t>
      </w:r>
    </w:p>
    <w:p w14:paraId="241799DC" w14:textId="77777777" w:rsidR="002F7770" w:rsidRDefault="002F7770" w:rsidP="002F7770">
      <w:r>
        <w:t>Further study LOS probability assumption for SMa</w:t>
      </w:r>
    </w:p>
    <w:p w14:paraId="387645B8" w14:textId="77777777" w:rsidR="002F7770" w:rsidRDefault="002F7770" w:rsidP="002F7770">
      <w:pPr>
        <w:pStyle w:val="ListParagraph"/>
        <w:numPr>
          <w:ilvl w:val="0"/>
          <w:numId w:val="66"/>
        </w:numPr>
        <w:suppressAutoHyphens/>
        <w:autoSpaceDE/>
        <w:autoSpaceDN/>
        <w:adjustRightInd/>
        <w:spacing w:after="0" w:line="254" w:lineRule="auto"/>
        <w:contextualSpacing w:val="0"/>
        <w:textAlignment w:val="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2F7770" w:rsidRPr="00A207C5" w14:paraId="19086BFE" w14:textId="77777777" w:rsidTr="005F32C7">
        <w:trPr>
          <w:trHeight w:val="306"/>
          <w:jc w:val="center"/>
        </w:trPr>
        <w:tc>
          <w:tcPr>
            <w:tcW w:w="1525" w:type="dxa"/>
            <w:shd w:val="clear" w:color="auto" w:fill="D9D9D9"/>
          </w:tcPr>
          <w:p w14:paraId="2C5D718C" w14:textId="77777777" w:rsidR="002F7770" w:rsidRPr="00A207C5" w:rsidRDefault="002F7770" w:rsidP="005F32C7">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17D9C933" w14:textId="77777777" w:rsidR="002F7770" w:rsidRPr="00A207C5" w:rsidRDefault="002F7770" w:rsidP="005F32C7">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2F7770" w:rsidRPr="00A207C5" w14:paraId="542FC950" w14:textId="77777777" w:rsidTr="005F32C7">
        <w:trPr>
          <w:trHeight w:val="452"/>
          <w:jc w:val="center"/>
        </w:trPr>
        <w:tc>
          <w:tcPr>
            <w:tcW w:w="1525" w:type="dxa"/>
          </w:tcPr>
          <w:p w14:paraId="7323A72B" w14:textId="77777777" w:rsidR="002F7770" w:rsidRPr="0030568A" w:rsidRDefault="002F7770" w:rsidP="005F32C7">
            <w:pPr>
              <w:pStyle w:val="TAL"/>
              <w:rPr>
                <w:rFonts w:ascii="Times New Roman" w:hAnsi="Times New Roman"/>
                <w:szCs w:val="18"/>
              </w:rPr>
            </w:pPr>
            <w:r w:rsidRPr="0030568A">
              <w:rPr>
                <w:rFonts w:ascii="Times New Roman" w:hAnsi="Times New Roman"/>
                <w:szCs w:val="18"/>
              </w:rPr>
              <w:t>SMa</w:t>
            </w:r>
          </w:p>
        </w:tc>
        <w:tc>
          <w:tcPr>
            <w:tcW w:w="5310" w:type="dxa"/>
          </w:tcPr>
          <w:p w14:paraId="39D109CB" w14:textId="77777777" w:rsidR="002F7770" w:rsidRPr="00E74569" w:rsidRDefault="002F7770" w:rsidP="005F32C7">
            <w:pPr>
              <w:rPr>
                <w:rFonts w:eastAsia="DengXian"/>
                <w:sz w:val="18"/>
                <w:szCs w:val="18"/>
                <w:lang w:eastAsia="ja-JP"/>
              </w:rPr>
            </w:pPr>
            <w:r w:rsidRPr="00E74569">
              <w:rPr>
                <w:rFonts w:eastAsia="DengXian"/>
                <w:sz w:val="18"/>
                <w:szCs w:val="18"/>
                <w:lang w:eastAsia="ja-JP"/>
              </w:rPr>
              <w:t>Option1:</w:t>
            </w:r>
          </w:p>
          <w:p w14:paraId="23717D40" w14:textId="77777777" w:rsidR="002F7770" w:rsidRPr="00D403FA" w:rsidRDefault="00000000" w:rsidP="005F32C7">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3DEC52F" w14:textId="77777777" w:rsidR="002F7770" w:rsidRPr="0030568A" w:rsidRDefault="002F7770" w:rsidP="002F7770">
            <w:pPr>
              <w:pStyle w:val="ListParagraph"/>
              <w:numPr>
                <w:ilvl w:val="0"/>
                <w:numId w:val="66"/>
              </w:numPr>
              <w:suppressAutoHyphens/>
              <w:autoSpaceDE/>
              <w:autoSpaceDN/>
              <w:adjustRightInd/>
              <w:spacing w:after="0"/>
              <w:contextualSpacing w:val="0"/>
              <w:textAlignment w:val="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243F7A1C" w14:textId="77777777" w:rsidR="002F7770" w:rsidRPr="00E74569" w:rsidRDefault="002F7770" w:rsidP="005F32C7">
            <w:pPr>
              <w:rPr>
                <w:rFonts w:eastAsia="DengXian"/>
                <w:sz w:val="18"/>
                <w:szCs w:val="18"/>
                <w:lang w:eastAsia="ja-JP"/>
              </w:rPr>
            </w:pPr>
          </w:p>
          <w:p w14:paraId="323C5C70" w14:textId="77777777" w:rsidR="002F7770" w:rsidRPr="00E74569" w:rsidRDefault="002F7770" w:rsidP="005F32C7">
            <w:pPr>
              <w:rPr>
                <w:rFonts w:eastAsia="DengXian"/>
                <w:sz w:val="18"/>
                <w:szCs w:val="18"/>
                <w:lang w:eastAsia="ja-JP"/>
              </w:rPr>
            </w:pPr>
            <w:r w:rsidRPr="00E74569">
              <w:rPr>
                <w:rFonts w:eastAsia="DengXian"/>
                <w:sz w:val="18"/>
                <w:szCs w:val="18"/>
                <w:lang w:eastAsia="ja-JP"/>
              </w:rPr>
              <w:t>Option 2: (ITU M.2135-1)</w:t>
            </w:r>
          </w:p>
          <w:p w14:paraId="50B30D7A" w14:textId="77777777" w:rsidR="002F7770" w:rsidRPr="00D403FA" w:rsidRDefault="00000000" w:rsidP="005F32C7">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018E488" w14:textId="77777777" w:rsidR="002F7770" w:rsidRPr="0030568A" w:rsidRDefault="002F7770" w:rsidP="002F7770">
            <w:pPr>
              <w:pStyle w:val="ListParagraph"/>
              <w:numPr>
                <w:ilvl w:val="0"/>
                <w:numId w:val="66"/>
              </w:numPr>
              <w:suppressAutoHyphens/>
              <w:autoSpaceDE/>
              <w:autoSpaceDN/>
              <w:adjustRightInd/>
              <w:spacing w:after="0"/>
              <w:contextualSpacing w:val="0"/>
              <w:textAlignment w:val="auto"/>
              <w:rPr>
                <w:sz w:val="18"/>
                <w:szCs w:val="18"/>
              </w:rPr>
            </w:pPr>
            <w:r w:rsidRPr="0030568A">
              <w:rPr>
                <w:sz w:val="18"/>
                <w:szCs w:val="18"/>
              </w:rPr>
              <w:t>BS height of 35m</w:t>
            </w:r>
          </w:p>
          <w:p w14:paraId="5603D566" w14:textId="77777777" w:rsidR="002F7770" w:rsidRPr="00E74569" w:rsidRDefault="002F7770" w:rsidP="005F32C7">
            <w:pPr>
              <w:rPr>
                <w:rFonts w:eastAsia="DengXian"/>
                <w:sz w:val="18"/>
                <w:szCs w:val="18"/>
              </w:rPr>
            </w:pPr>
          </w:p>
          <w:p w14:paraId="6C1E9966" w14:textId="77777777" w:rsidR="002F7770" w:rsidRPr="00E74569" w:rsidRDefault="002F7770" w:rsidP="005F32C7">
            <w:pPr>
              <w:rPr>
                <w:rFonts w:eastAsia="DengXian"/>
                <w:sz w:val="18"/>
                <w:szCs w:val="18"/>
              </w:rPr>
            </w:pPr>
            <w:r w:rsidRPr="00E74569">
              <w:rPr>
                <w:rFonts w:eastAsia="DengXian"/>
                <w:sz w:val="18"/>
                <w:szCs w:val="18"/>
              </w:rPr>
              <w:t>Option 3:</w:t>
            </w:r>
          </w:p>
          <w:p w14:paraId="6CEFC262" w14:textId="77777777" w:rsidR="002F7770" w:rsidRPr="00D403FA" w:rsidRDefault="00000000" w:rsidP="005F32C7">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5010BD5" w14:textId="77777777" w:rsidR="002F7770" w:rsidRPr="0030568A" w:rsidRDefault="002F7770" w:rsidP="002F7770">
            <w:pPr>
              <w:pStyle w:val="ListParagraph"/>
              <w:numPr>
                <w:ilvl w:val="0"/>
                <w:numId w:val="66"/>
              </w:numPr>
              <w:suppressAutoHyphens/>
              <w:autoSpaceDE/>
              <w:autoSpaceDN/>
              <w:adjustRightInd/>
              <w:spacing w:after="0"/>
              <w:contextualSpacing w:val="0"/>
              <w:textAlignment w:val="auto"/>
              <w:rPr>
                <w:sz w:val="18"/>
                <w:szCs w:val="18"/>
              </w:rPr>
            </w:pPr>
            <w:r w:rsidRPr="0030568A">
              <w:rPr>
                <w:sz w:val="18"/>
                <w:szCs w:val="18"/>
              </w:rPr>
              <w:t>For BS height of 25m, and UE height of 1.5m</w:t>
            </w:r>
          </w:p>
        </w:tc>
      </w:tr>
    </w:tbl>
    <w:p w14:paraId="484AE139" w14:textId="77777777" w:rsidR="002F7770" w:rsidRDefault="002F7770" w:rsidP="002F7770">
      <w:pPr>
        <w:pStyle w:val="BodyText"/>
        <w:spacing w:after="0"/>
        <w:rPr>
          <w:rFonts w:eastAsia="DengXian"/>
          <w:lang w:eastAsia="zh-CN"/>
        </w:rPr>
      </w:pPr>
    </w:p>
    <w:p w14:paraId="7BAF1568" w14:textId="77777777" w:rsidR="002F7770" w:rsidRDefault="002F7770" w:rsidP="002F7770">
      <w:pPr>
        <w:pStyle w:val="BodyText"/>
        <w:spacing w:after="0"/>
        <w:rPr>
          <w:rFonts w:eastAsia="DengXian"/>
          <w:lang w:eastAsia="zh-CN"/>
        </w:rPr>
      </w:pPr>
    </w:p>
    <w:p w14:paraId="06D51E7C" w14:textId="77777777" w:rsidR="002F7770" w:rsidRDefault="002F7770" w:rsidP="002F7770">
      <w:pPr>
        <w:pStyle w:val="Caption"/>
        <w:spacing w:after="0"/>
        <w:rPr>
          <w:rFonts w:eastAsia="DengXian"/>
          <w:highlight w:val="darkYellow"/>
          <w:lang w:eastAsia="zh-CN"/>
        </w:rPr>
      </w:pPr>
      <w:r w:rsidRPr="00E27841">
        <w:rPr>
          <w:highlight w:val="darkYellow"/>
        </w:rPr>
        <w:lastRenderedPageBreak/>
        <w:t xml:space="preserve">Working assumption </w:t>
      </w:r>
    </w:p>
    <w:p w14:paraId="38FF3D82" w14:textId="77777777" w:rsidR="002F7770" w:rsidRPr="0030568A" w:rsidRDefault="002F7770" w:rsidP="002F7770">
      <w:pPr>
        <w:pStyle w:val="Caption"/>
        <w:spacing w:after="0"/>
        <w:rPr>
          <w:b/>
          <w:bCs/>
          <w:lang w:eastAsia="ja-JP"/>
        </w:rPr>
      </w:pPr>
      <w:r w:rsidRPr="0030568A">
        <w:rPr>
          <w:lang w:eastAsia="ja-JP"/>
        </w:rPr>
        <w:t>Use the following pathloss formula assumption for SMa (based on ITU M.2135-1).</w:t>
      </w:r>
    </w:p>
    <w:p w14:paraId="32E7827D" w14:textId="77777777" w:rsidR="002F7770" w:rsidRPr="0030568A" w:rsidRDefault="002F7770" w:rsidP="002F7770">
      <w:pPr>
        <w:pStyle w:val="ListParagraph"/>
        <w:numPr>
          <w:ilvl w:val="0"/>
          <w:numId w:val="66"/>
        </w:numPr>
        <w:suppressAutoHyphens/>
        <w:autoSpaceDE/>
        <w:autoSpaceDN/>
        <w:adjustRightInd/>
        <w:spacing w:after="0" w:line="254" w:lineRule="auto"/>
        <w:contextualSpacing w:val="0"/>
        <w:textAlignment w:val="auto"/>
      </w:pPr>
      <w:r w:rsidRPr="0030568A">
        <w:t>FFS: refinements based on additional new simulations/measurements</w:t>
      </w:r>
    </w:p>
    <w:p w14:paraId="7685BC37" w14:textId="77777777" w:rsidR="002F7770" w:rsidRPr="0030568A" w:rsidRDefault="002F7770" w:rsidP="002F7770">
      <w:pPr>
        <w:pStyle w:val="ListParagraph"/>
        <w:numPr>
          <w:ilvl w:val="0"/>
          <w:numId w:val="66"/>
        </w:numPr>
        <w:suppressAutoHyphens/>
        <w:autoSpaceDE/>
        <w:autoSpaceDN/>
        <w:adjustRightInd/>
        <w:spacing w:after="0" w:line="254" w:lineRule="auto"/>
        <w:contextualSpacing w:val="0"/>
        <w:textAlignment w:val="auto"/>
      </w:pPr>
      <w:r w:rsidRPr="0030568A">
        <w:t xml:space="preserve">FFS whether pathloss formula can be applicable for </w:t>
      </w:r>
      <w:proofErr w:type="spellStart"/>
      <w:r w:rsidRPr="0030568A">
        <w:t>h</w:t>
      </w:r>
      <w:r w:rsidRPr="0030568A">
        <w:rPr>
          <w:vertAlign w:val="subscript"/>
        </w:rPr>
        <w:t>UT</w:t>
      </w:r>
      <w:proofErr w:type="spellEnd"/>
      <w:r w:rsidRPr="0030568A">
        <w:t xml:space="preserve"> higher than 10m</w:t>
      </w:r>
    </w:p>
    <w:p w14:paraId="03927CC6" w14:textId="77777777" w:rsidR="002F7770" w:rsidRPr="002041B5" w:rsidRDefault="002F7770" w:rsidP="002F7770">
      <w:pPr>
        <w:pStyle w:val="ListParagraph"/>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2F7770" w:rsidRPr="00586481" w14:paraId="664CBC87" w14:textId="77777777" w:rsidTr="005F32C7">
        <w:trPr>
          <w:cantSplit/>
          <w:trHeight w:val="971"/>
          <w:tblHeader/>
          <w:jc w:val="center"/>
        </w:trPr>
        <w:tc>
          <w:tcPr>
            <w:tcW w:w="0" w:type="auto"/>
            <w:shd w:val="clear" w:color="auto" w:fill="D9D9D9"/>
            <w:textDirection w:val="btLr"/>
            <w:vAlign w:val="center"/>
          </w:tcPr>
          <w:p w14:paraId="25C975E6" w14:textId="77777777" w:rsidR="002F7770" w:rsidRPr="00586481" w:rsidRDefault="002F7770" w:rsidP="005F32C7">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3CBCB459" w14:textId="77777777" w:rsidR="002F7770" w:rsidRPr="00586481" w:rsidRDefault="002F7770" w:rsidP="005F32C7">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vAlign w:val="center"/>
          </w:tcPr>
          <w:p w14:paraId="2E5F9239" w14:textId="77777777" w:rsidR="002F7770" w:rsidRPr="00586481" w:rsidRDefault="002F7770" w:rsidP="005F32C7">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vAlign w:val="center"/>
          </w:tcPr>
          <w:p w14:paraId="23797105" w14:textId="77777777" w:rsidR="002F7770" w:rsidRPr="00586481" w:rsidRDefault="002F7770" w:rsidP="005F32C7">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04F19E44" w14:textId="77777777" w:rsidR="002F7770" w:rsidRPr="00586481" w:rsidRDefault="002F7770" w:rsidP="005F32C7">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44515B30" w14:textId="77777777" w:rsidR="002F7770" w:rsidRPr="00586481" w:rsidRDefault="002F7770" w:rsidP="005F32C7">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vAlign w:val="center"/>
          </w:tcPr>
          <w:p w14:paraId="00241B08" w14:textId="77777777" w:rsidR="002F7770" w:rsidRPr="00586481" w:rsidRDefault="002F7770" w:rsidP="005F32C7">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042DA62D" w14:textId="77777777" w:rsidR="002F7770" w:rsidRPr="00586481" w:rsidRDefault="002F7770" w:rsidP="005F32C7">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2F7770" w:rsidRPr="00586481" w14:paraId="225D65CB" w14:textId="77777777" w:rsidTr="005F32C7">
        <w:trPr>
          <w:cantSplit/>
          <w:trHeight w:val="489"/>
          <w:jc w:val="center"/>
        </w:trPr>
        <w:tc>
          <w:tcPr>
            <w:tcW w:w="0" w:type="auto"/>
            <w:vMerge w:val="restart"/>
            <w:shd w:val="clear" w:color="auto" w:fill="F2F2F2"/>
            <w:textDirection w:val="btLr"/>
            <w:vAlign w:val="center"/>
          </w:tcPr>
          <w:p w14:paraId="28E96763" w14:textId="77777777" w:rsidR="002F7770" w:rsidRPr="00586481" w:rsidRDefault="002F7770" w:rsidP="005F32C7">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SMa</w:t>
            </w:r>
          </w:p>
        </w:tc>
        <w:tc>
          <w:tcPr>
            <w:tcW w:w="0" w:type="auto"/>
            <w:shd w:val="clear" w:color="auto" w:fill="F2F2F2"/>
            <w:textDirection w:val="btLr"/>
            <w:vAlign w:val="center"/>
          </w:tcPr>
          <w:p w14:paraId="1D301A95" w14:textId="77777777" w:rsidR="002F7770" w:rsidRPr="00586481" w:rsidRDefault="002F7770" w:rsidP="005F32C7">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597882E5" w14:textId="77777777" w:rsidR="002F7770" w:rsidRPr="00D403FA" w:rsidRDefault="00000000" w:rsidP="005F32C7">
            <w:pPr>
              <w:pStyle w:val="Tabletext2"/>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7F4270F1" w14:textId="77777777" w:rsidR="002F7770" w:rsidRPr="00D403FA" w:rsidRDefault="00000000" w:rsidP="005F32C7">
            <w:pPr>
              <w:pStyle w:val="Tabletext2"/>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32F3C104" w14:textId="77777777" w:rsidR="002F7770" w:rsidRPr="00D403FA" w:rsidRDefault="002F7770" w:rsidP="005F32C7">
            <w:pPr>
              <w:pStyle w:val="Tabletext2"/>
              <w:spacing w:before="0" w:after="0"/>
              <w:rPr>
                <w:sz w:val="16"/>
                <w:szCs w:val="16"/>
                <w:lang w:val="en-US"/>
              </w:rPr>
            </w:pPr>
            <m:oMathPara>
              <m:oMath>
                <m:r>
                  <w:rPr>
                    <w:rFonts w:ascii="Cambria Math" w:hAnsi="Cambria Math"/>
                    <w:sz w:val="16"/>
                    <w:szCs w:val="16"/>
                    <w:lang w:val="en-US"/>
                  </w:rPr>
                  <m:t>σ=4</m:t>
                </m:r>
              </m:oMath>
            </m:oMathPara>
          </w:p>
          <w:p w14:paraId="4C408CD8" w14:textId="77777777" w:rsidR="002F7770" w:rsidRPr="00586481" w:rsidRDefault="002F7770" w:rsidP="005F32C7">
            <w:pPr>
              <w:pStyle w:val="Tabletext2"/>
              <w:spacing w:before="0" w:after="0"/>
              <w:rPr>
                <w:sz w:val="16"/>
                <w:szCs w:val="16"/>
                <w:lang w:val="en-US"/>
              </w:rPr>
            </w:pPr>
          </w:p>
          <w:p w14:paraId="636824DD" w14:textId="77777777" w:rsidR="002F7770" w:rsidRPr="00D403FA" w:rsidRDefault="002F7770" w:rsidP="005F32C7">
            <w:pPr>
              <w:pStyle w:val="Tabletext2"/>
              <w:spacing w:before="0" w:after="0"/>
              <w:rPr>
                <w:sz w:val="16"/>
                <w:szCs w:val="16"/>
                <w:lang w:val="en-US"/>
              </w:rPr>
            </w:pPr>
            <m:oMathPara>
              <m:oMath>
                <m:r>
                  <w:rPr>
                    <w:rFonts w:ascii="Cambria Math" w:hAnsi="Cambria Math"/>
                    <w:sz w:val="16"/>
                    <w:szCs w:val="16"/>
                    <w:lang w:val="en-US"/>
                  </w:rPr>
                  <m:t>σ=6</m:t>
                </m:r>
              </m:oMath>
            </m:oMathPara>
          </w:p>
          <w:p w14:paraId="2D5B2FCB" w14:textId="77777777" w:rsidR="002F7770" w:rsidRPr="00586481" w:rsidRDefault="002F7770" w:rsidP="005F32C7">
            <w:pPr>
              <w:pStyle w:val="Tabletext2"/>
              <w:spacing w:before="0" w:after="0"/>
              <w:rPr>
                <w:rFonts w:eastAsia="MS Mincho"/>
                <w:sz w:val="16"/>
                <w:szCs w:val="16"/>
                <w:lang w:val="en-US"/>
              </w:rPr>
            </w:pPr>
          </w:p>
        </w:tc>
        <w:tc>
          <w:tcPr>
            <w:tcW w:w="837" w:type="dxa"/>
          </w:tcPr>
          <w:p w14:paraId="1E453BBD" w14:textId="77777777" w:rsidR="002F7770" w:rsidRDefault="002F7770" w:rsidP="005F32C7">
            <w:pPr>
              <w:pStyle w:val="Tabletext2"/>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sidRPr="00FB08AC">
              <w:rPr>
                <w:sz w:val="16"/>
                <w:szCs w:val="16"/>
                <w:vertAlign w:val="subscript"/>
                <w:lang w:val="en-US"/>
              </w:rPr>
              <w:t>BP</w:t>
            </w:r>
            <w:proofErr w:type="spellEnd"/>
          </w:p>
          <w:p w14:paraId="611195F4" w14:textId="77777777" w:rsidR="002F7770" w:rsidRDefault="002F7770" w:rsidP="005F32C7">
            <w:pPr>
              <w:pStyle w:val="Tabletext2"/>
              <w:spacing w:before="0" w:after="0"/>
              <w:jc w:val="center"/>
              <w:rPr>
                <w:sz w:val="16"/>
                <w:szCs w:val="16"/>
                <w:lang w:val="en-US"/>
              </w:rPr>
            </w:pP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d &lt; 5000 m</w:t>
            </w:r>
          </w:p>
          <w:p w14:paraId="7AB298BD" w14:textId="77777777" w:rsidR="002F7770" w:rsidRPr="00FB08AC" w:rsidRDefault="002F7770" w:rsidP="005F32C7">
            <w:pPr>
              <w:pStyle w:val="Tabletext2"/>
              <w:spacing w:before="0" w:after="0"/>
              <w:jc w:val="center"/>
              <w:rPr>
                <w:sz w:val="16"/>
                <w:szCs w:val="16"/>
                <w:lang w:val="en-US"/>
              </w:rPr>
            </w:pPr>
            <w:r>
              <w:rPr>
                <w:sz w:val="16"/>
                <w:szCs w:val="16"/>
                <w:lang w:val="en-US"/>
              </w:rPr>
              <w:t>W = 20m, h = 10m</w:t>
            </w:r>
          </w:p>
        </w:tc>
        <w:tc>
          <w:tcPr>
            <w:tcW w:w="1061" w:type="dxa"/>
            <w:vMerge w:val="restart"/>
            <w:vAlign w:val="center"/>
          </w:tcPr>
          <w:p w14:paraId="309A8877" w14:textId="77777777" w:rsidR="002F7770" w:rsidRPr="00586481" w:rsidRDefault="002F7770" w:rsidP="005F32C7">
            <w:pPr>
              <w:pStyle w:val="Tabletext2"/>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3372162C" w14:textId="77777777" w:rsidR="002F7770" w:rsidRDefault="002F7770" w:rsidP="005F32C7">
            <w:pPr>
              <w:pStyle w:val="Tabletext2"/>
              <w:spacing w:before="0" w:after="0"/>
              <w:rPr>
                <w:sz w:val="16"/>
                <w:szCs w:val="16"/>
                <w:lang w:val="en-US"/>
              </w:rPr>
            </w:pPr>
          </w:p>
          <w:p w14:paraId="3AC960C3" w14:textId="77777777" w:rsidR="002F7770" w:rsidRDefault="002F7770" w:rsidP="005F32C7">
            <w:pPr>
              <w:pStyle w:val="Tabletext2"/>
              <w:spacing w:before="0" w:after="0"/>
              <w:jc w:val="center"/>
              <w:rPr>
                <w:sz w:val="16"/>
                <w:szCs w:val="16"/>
                <w:lang w:val="en-US"/>
              </w:rPr>
            </w:pPr>
            <w:r>
              <w:rPr>
                <w:sz w:val="16"/>
                <w:szCs w:val="16"/>
                <w:lang w:val="en-US"/>
              </w:rPr>
              <w:t>5 m &lt; h &lt; 50 m</w:t>
            </w:r>
          </w:p>
          <w:p w14:paraId="5A91FD51" w14:textId="77777777" w:rsidR="002F7770" w:rsidRDefault="002F7770" w:rsidP="005F32C7">
            <w:pPr>
              <w:pStyle w:val="Tabletext2"/>
              <w:spacing w:before="0" w:after="0"/>
              <w:jc w:val="center"/>
              <w:rPr>
                <w:sz w:val="16"/>
                <w:szCs w:val="16"/>
                <w:lang w:val="en-US"/>
              </w:rPr>
            </w:pPr>
            <w:r>
              <w:rPr>
                <w:sz w:val="16"/>
                <w:szCs w:val="16"/>
                <w:lang w:val="en-US"/>
              </w:rPr>
              <w:t>5m &lt; W &lt; 50 m</w:t>
            </w:r>
          </w:p>
          <w:p w14:paraId="2DAFFC85" w14:textId="77777777" w:rsidR="002F7770" w:rsidRDefault="002F7770" w:rsidP="005F32C7">
            <w:pPr>
              <w:pStyle w:val="Tabletext2"/>
              <w:spacing w:before="0" w:after="0"/>
              <w:jc w:val="center"/>
              <w:rPr>
                <w:sz w:val="16"/>
                <w:szCs w:val="16"/>
                <w:lang w:val="en-US"/>
              </w:rPr>
            </w:pPr>
            <w:r>
              <w:rPr>
                <w:sz w:val="16"/>
                <w:szCs w:val="16"/>
                <w:lang w:val="en-US"/>
              </w:rPr>
              <w:t xml:space="preserve">10 m &lt; </w:t>
            </w:r>
            <w:proofErr w:type="spellStart"/>
            <w:r>
              <w:rPr>
                <w:sz w:val="16"/>
                <w:szCs w:val="16"/>
                <w:lang w:val="en-US"/>
              </w:rPr>
              <w:t>h</w:t>
            </w:r>
            <w:r w:rsidRPr="00FB08AC">
              <w:rPr>
                <w:sz w:val="16"/>
                <w:szCs w:val="16"/>
                <w:vertAlign w:val="subscript"/>
                <w:lang w:val="en-US"/>
              </w:rPr>
              <w:t>BS</w:t>
            </w:r>
            <w:proofErr w:type="spellEnd"/>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537749F7" w14:textId="77777777" w:rsidR="002F7770" w:rsidRPr="00586481" w:rsidRDefault="002F7770" w:rsidP="005F32C7">
            <w:pPr>
              <w:pStyle w:val="Tabletext2"/>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sidRPr="00FB08AC">
              <w:rPr>
                <w:sz w:val="16"/>
                <w:szCs w:val="16"/>
                <w:vertAlign w:val="subscript"/>
                <w:lang w:val="en-US"/>
              </w:rPr>
              <w:t>UT</w:t>
            </w:r>
            <w:proofErr w:type="spellEnd"/>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2F7770" w:rsidRPr="00586481" w14:paraId="09B149AD" w14:textId="77777777" w:rsidTr="005F32C7">
        <w:trPr>
          <w:cantSplit/>
          <w:trHeight w:val="92"/>
          <w:jc w:val="center"/>
        </w:trPr>
        <w:tc>
          <w:tcPr>
            <w:tcW w:w="0" w:type="auto"/>
            <w:vMerge/>
            <w:shd w:val="clear" w:color="auto" w:fill="F2F2F2"/>
            <w:textDirection w:val="btLr"/>
            <w:vAlign w:val="center"/>
          </w:tcPr>
          <w:p w14:paraId="7416E726" w14:textId="77777777" w:rsidR="002F7770" w:rsidRPr="00586481" w:rsidRDefault="002F7770" w:rsidP="005F32C7">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2DAE84CE" w14:textId="77777777" w:rsidR="002F7770" w:rsidRPr="00586481" w:rsidRDefault="002F7770" w:rsidP="005F32C7">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1B29B12C" w14:textId="77777777" w:rsidR="002F7770" w:rsidRPr="00D403FA" w:rsidRDefault="002F7770" w:rsidP="005F32C7">
            <w:pPr>
              <w:pStyle w:val="Tabletext2"/>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97EB2C3" w14:textId="77777777" w:rsidR="002F7770" w:rsidRPr="00FB4F63" w:rsidRDefault="002F7770" w:rsidP="005F32C7">
            <w:pPr>
              <w:pStyle w:val="Tabletext2"/>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7C9CAB24" w14:textId="77777777" w:rsidR="002F7770" w:rsidRPr="00D403FA" w:rsidRDefault="002F7770" w:rsidP="005F32C7">
            <w:pPr>
              <w:pStyle w:val="Tabletext2"/>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15E8F26" w14:textId="77777777" w:rsidR="002F7770" w:rsidRPr="00FB4F63" w:rsidRDefault="002F7770" w:rsidP="005F32C7">
            <w:pPr>
              <w:pStyle w:val="Tabletext2"/>
              <w:spacing w:before="0" w:after="0"/>
              <w:rPr>
                <w:rFonts w:eastAsia="DengXian"/>
                <w:sz w:val="16"/>
                <w:szCs w:val="16"/>
                <w:lang w:val="en-US"/>
              </w:rPr>
            </w:pPr>
          </w:p>
        </w:tc>
        <w:tc>
          <w:tcPr>
            <w:tcW w:w="556" w:type="dxa"/>
            <w:vAlign w:val="center"/>
          </w:tcPr>
          <w:p w14:paraId="43A65D13" w14:textId="77777777" w:rsidR="002F7770" w:rsidRPr="00586481" w:rsidRDefault="002F7770" w:rsidP="005F32C7">
            <w:pPr>
              <w:pStyle w:val="Tabletext2"/>
              <w:spacing w:before="0" w:after="0"/>
              <w:rPr>
                <w:sz w:val="16"/>
                <w:szCs w:val="16"/>
                <w:lang w:val="en-US"/>
              </w:rPr>
            </w:pPr>
          </w:p>
          <w:p w14:paraId="604D8B8D" w14:textId="77777777" w:rsidR="002F7770" w:rsidRPr="00586481" w:rsidRDefault="002F7770" w:rsidP="005F32C7">
            <w:pPr>
              <w:pStyle w:val="Tabletext2"/>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19EF7E69" w14:textId="77777777" w:rsidR="002F7770" w:rsidRPr="00FB08AC" w:rsidRDefault="002F7770" w:rsidP="005F32C7">
            <w:pPr>
              <w:pStyle w:val="Tabletext2"/>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sidRPr="00FB08AC">
              <w:rPr>
                <w:sz w:val="16"/>
                <w:szCs w:val="16"/>
                <w:vertAlign w:val="subscript"/>
                <w:lang w:val="en-US"/>
              </w:rPr>
              <w:t>BP</w:t>
            </w:r>
            <w:proofErr w:type="spellEnd"/>
            <w:r>
              <w:rPr>
                <w:sz w:val="16"/>
                <w:szCs w:val="16"/>
                <w:lang w:val="en-US"/>
              </w:rPr>
              <w:t xml:space="preserve"> &lt; 5000 m</w:t>
            </w:r>
          </w:p>
          <w:p w14:paraId="13D141FD" w14:textId="77777777" w:rsidR="002F7770" w:rsidRPr="00586481" w:rsidRDefault="002F7770" w:rsidP="005F32C7">
            <w:pPr>
              <w:pStyle w:val="Tabletext2"/>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DDD3118" w14:textId="77777777" w:rsidR="002F7770" w:rsidRPr="00586481" w:rsidRDefault="002F7770" w:rsidP="005F32C7">
            <w:pPr>
              <w:pStyle w:val="Tabletext2"/>
              <w:spacing w:before="0" w:after="0"/>
              <w:jc w:val="center"/>
              <w:rPr>
                <w:rFonts w:eastAsia="MS Mincho"/>
                <w:sz w:val="16"/>
                <w:szCs w:val="16"/>
                <w:lang w:val="en-US"/>
              </w:rPr>
            </w:pPr>
          </w:p>
        </w:tc>
      </w:tr>
    </w:tbl>
    <w:p w14:paraId="71643129" w14:textId="77777777" w:rsidR="002F7770" w:rsidRPr="00E74569" w:rsidRDefault="002F7770" w:rsidP="002F7770">
      <w:pPr>
        <w:pStyle w:val="BodyText"/>
        <w:spacing w:after="0"/>
        <w:rPr>
          <w:rFonts w:eastAsia="DengXian"/>
          <w:lang w:eastAsia="zh-CN"/>
        </w:rPr>
      </w:pPr>
    </w:p>
    <w:p w14:paraId="2BBEDE64" w14:textId="77777777" w:rsidR="002F7770" w:rsidRPr="003247F9" w:rsidRDefault="002F7770" w:rsidP="002F7770">
      <w:pPr>
        <w:pStyle w:val="BodyText"/>
        <w:spacing w:after="0"/>
        <w:rPr>
          <w:rFonts w:eastAsia="DengXian"/>
          <w:highlight w:val="green"/>
          <w:lang w:eastAsia="zh-CN"/>
        </w:rPr>
      </w:pPr>
      <w:r w:rsidRPr="003247F9">
        <w:rPr>
          <w:rFonts w:eastAsia="DengXian" w:hint="eastAsia"/>
          <w:highlight w:val="green"/>
          <w:lang w:eastAsia="zh-CN"/>
        </w:rPr>
        <w:t>Agreement</w:t>
      </w:r>
    </w:p>
    <w:p w14:paraId="54667CC4" w14:textId="77777777" w:rsidR="002F7770" w:rsidRPr="003247F9" w:rsidRDefault="002F7770" w:rsidP="002F7770">
      <w:pPr>
        <w:pStyle w:val="BodyText"/>
        <w:spacing w:after="0"/>
        <w:rPr>
          <w:rFonts w:eastAsia="DengXian"/>
          <w:lang w:eastAsia="ko-KR"/>
        </w:rPr>
      </w:pPr>
      <w:r w:rsidRPr="003247F9">
        <w:rPr>
          <w:rFonts w:eastAsia="DengXian"/>
          <w:lang w:eastAsia="ko-KR"/>
        </w:rPr>
        <w:t xml:space="preserve">Further study the following </w:t>
      </w:r>
      <w:proofErr w:type="spellStart"/>
      <w:r w:rsidRPr="003247F9">
        <w:rPr>
          <w:rFonts w:eastAsia="DengXian"/>
          <w:lang w:eastAsia="ko-KR"/>
        </w:rPr>
        <w:t>modeling</w:t>
      </w:r>
      <w:proofErr w:type="spellEnd"/>
      <w:r w:rsidRPr="003247F9">
        <w:rPr>
          <w:rFonts w:eastAsia="DengXian"/>
          <w:lang w:eastAsia="ko-KR"/>
        </w:rPr>
        <w:t xml:space="preserve"> parameters and associated parameter assumption values for SMa:</w:t>
      </w:r>
    </w:p>
    <w:p w14:paraId="7ACD4E41" w14:textId="77777777" w:rsidR="002F7770" w:rsidRPr="003247F9" w:rsidRDefault="002F7770" w:rsidP="002F7770">
      <w:pPr>
        <w:pStyle w:val="BodyText"/>
        <w:numPr>
          <w:ilvl w:val="0"/>
          <w:numId w:val="71"/>
        </w:numPr>
        <w:suppressAutoHyphens/>
        <w:overflowPunct/>
        <w:autoSpaceDE/>
        <w:autoSpaceDN/>
        <w:adjustRightInd/>
        <w:spacing w:after="0" w:line="254" w:lineRule="auto"/>
        <w:jc w:val="both"/>
        <w:textAlignment w:val="auto"/>
        <w:rPr>
          <w:rFonts w:eastAsia="DengXian"/>
          <w:lang w:eastAsia="ko-KR"/>
        </w:rPr>
      </w:pPr>
      <w:r w:rsidRPr="003247F9">
        <w:rPr>
          <w:rFonts w:eastAsia="DengXian"/>
          <w:lang w:eastAsia="ko-KR"/>
        </w:rPr>
        <w:t>Correlation distance for spatial consistency</w:t>
      </w:r>
    </w:p>
    <w:p w14:paraId="314018C3" w14:textId="77777777" w:rsidR="002F7770" w:rsidRPr="003247F9" w:rsidRDefault="002F7770" w:rsidP="002F7770">
      <w:pPr>
        <w:pStyle w:val="BodyText"/>
        <w:numPr>
          <w:ilvl w:val="0"/>
          <w:numId w:val="71"/>
        </w:numPr>
        <w:suppressAutoHyphens/>
        <w:overflowPunct/>
        <w:autoSpaceDE/>
        <w:autoSpaceDN/>
        <w:adjustRightInd/>
        <w:spacing w:after="0" w:line="254" w:lineRule="auto"/>
        <w:jc w:val="both"/>
        <w:textAlignment w:val="auto"/>
        <w:rPr>
          <w:rFonts w:eastAsia="DengXian"/>
          <w:lang w:eastAsia="ko-KR"/>
        </w:rPr>
      </w:pPr>
      <w:r w:rsidRPr="003247F9">
        <w:rPr>
          <w:rFonts w:eastAsia="DengXian"/>
          <w:lang w:eastAsia="ko-KR"/>
        </w:rPr>
        <w:t>Spatial correlation distance</w:t>
      </w:r>
    </w:p>
    <w:p w14:paraId="0302C224" w14:textId="77777777" w:rsidR="002F7770" w:rsidRPr="003247F9" w:rsidRDefault="002F7770" w:rsidP="002F7770">
      <w:pPr>
        <w:pStyle w:val="BodyText"/>
        <w:numPr>
          <w:ilvl w:val="0"/>
          <w:numId w:val="71"/>
        </w:numPr>
        <w:suppressAutoHyphens/>
        <w:overflowPunct/>
        <w:autoSpaceDE/>
        <w:autoSpaceDN/>
        <w:adjustRightInd/>
        <w:spacing w:after="0" w:line="254" w:lineRule="auto"/>
        <w:jc w:val="both"/>
        <w:textAlignment w:val="auto"/>
        <w:rPr>
          <w:rFonts w:eastAsia="DengXian"/>
          <w:lang w:eastAsia="ko-KR"/>
        </w:rPr>
      </w:pPr>
      <w:r w:rsidRPr="00147F39">
        <w:rPr>
          <w:lang w:eastAsia="zh-CN"/>
        </w:rPr>
        <w:t>Blocking region parameters</w:t>
      </w:r>
      <w:r>
        <w:t xml:space="preserve"> (For Blockage Model A)</w:t>
      </w:r>
    </w:p>
    <w:p w14:paraId="1BDE95A1" w14:textId="77777777" w:rsidR="002F7770" w:rsidRPr="003247F9" w:rsidRDefault="002F7770" w:rsidP="002F7770">
      <w:pPr>
        <w:pStyle w:val="BodyText"/>
        <w:numPr>
          <w:ilvl w:val="0"/>
          <w:numId w:val="71"/>
        </w:numPr>
        <w:suppressAutoHyphens/>
        <w:overflowPunct/>
        <w:autoSpaceDE/>
        <w:autoSpaceDN/>
        <w:adjustRightInd/>
        <w:spacing w:after="0" w:line="254" w:lineRule="auto"/>
        <w:jc w:val="both"/>
        <w:textAlignment w:val="auto"/>
        <w:rPr>
          <w:rFonts w:eastAsia="DengXian"/>
          <w:lang w:eastAsia="ko-KR"/>
        </w:rPr>
      </w:pPr>
      <w:r w:rsidRPr="003247F9">
        <w:rPr>
          <w:rFonts w:eastAsia="DengXian"/>
          <w:lang w:eastAsia="ko-KR"/>
        </w:rPr>
        <w:t>Fast fading parameters</w:t>
      </w:r>
    </w:p>
    <w:p w14:paraId="37F687BE" w14:textId="77777777" w:rsidR="00D4020C" w:rsidRPr="007C15EA" w:rsidRDefault="00D4020C" w:rsidP="00D4020C">
      <w:pPr>
        <w:ind w:left="567"/>
        <w:jc w:val="both"/>
        <w:rPr>
          <w:lang w:val="en-GB"/>
        </w:rPr>
      </w:pPr>
    </w:p>
    <w:p w14:paraId="67A9829E" w14:textId="58A31433" w:rsidR="009111CA" w:rsidRPr="00546EFA" w:rsidRDefault="009111CA" w:rsidP="008F01B0">
      <w:pPr>
        <w:pStyle w:val="References"/>
        <w:numPr>
          <w:ilvl w:val="0"/>
          <w:numId w:val="0"/>
        </w:numPr>
        <w:autoSpaceDE/>
        <w:autoSpaceDN/>
        <w:snapToGrid/>
        <w:spacing w:after="80" w:line="256" w:lineRule="auto"/>
        <w:ind w:left="567"/>
        <w:rPr>
          <w:lang w:val="en-GB"/>
        </w:rPr>
      </w:pPr>
    </w:p>
    <w:sectPr w:rsidR="009111CA" w:rsidRPr="00546EFA"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A480D6" w14:textId="77777777" w:rsidR="008A3886" w:rsidRDefault="008A3886" w:rsidP="00746535">
      <w:pPr>
        <w:spacing w:after="0"/>
      </w:pPr>
      <w:r>
        <w:separator/>
      </w:r>
    </w:p>
  </w:endnote>
  <w:endnote w:type="continuationSeparator" w:id="0">
    <w:p w14:paraId="7DF9198C" w14:textId="77777777" w:rsidR="008A3886" w:rsidRDefault="008A3886" w:rsidP="00746535">
      <w:pPr>
        <w:spacing w:after="0"/>
      </w:pPr>
      <w:r>
        <w:continuationSeparator/>
      </w:r>
    </w:p>
  </w:endnote>
  <w:endnote w:type="continuationNotice" w:id="1">
    <w:p w14:paraId="76A7DF18" w14:textId="77777777" w:rsidR="008A3886" w:rsidRDefault="008A38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6AEB70" w14:textId="77777777" w:rsidR="008A3886" w:rsidRDefault="008A3886" w:rsidP="00746535">
      <w:pPr>
        <w:spacing w:after="0"/>
      </w:pPr>
      <w:r>
        <w:separator/>
      </w:r>
    </w:p>
  </w:footnote>
  <w:footnote w:type="continuationSeparator" w:id="0">
    <w:p w14:paraId="55296ED5" w14:textId="77777777" w:rsidR="008A3886" w:rsidRDefault="008A3886" w:rsidP="00746535">
      <w:pPr>
        <w:spacing w:after="0"/>
      </w:pPr>
      <w:r>
        <w:continuationSeparator/>
      </w:r>
    </w:p>
  </w:footnote>
  <w:footnote w:type="continuationNotice" w:id="1">
    <w:p w14:paraId="2448D10B" w14:textId="77777777" w:rsidR="008A3886" w:rsidRDefault="008A388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1320BC9"/>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A559CE"/>
    <w:multiLevelType w:val="hybridMultilevel"/>
    <w:tmpl w:val="E3305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8C0DC6"/>
    <w:multiLevelType w:val="hybridMultilevel"/>
    <w:tmpl w:val="1D7C9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1C0B17CA"/>
    <w:multiLevelType w:val="hybridMultilevel"/>
    <w:tmpl w:val="0A826A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1D1E4C3D"/>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D76720D"/>
    <w:multiLevelType w:val="hybridMultilevel"/>
    <w:tmpl w:val="1A741C7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3" w15:restartNumberingAfterBreak="0">
    <w:nsid w:val="3C721417"/>
    <w:multiLevelType w:val="hybridMultilevel"/>
    <w:tmpl w:val="B068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9322D5"/>
    <w:multiLevelType w:val="hybridMultilevel"/>
    <w:tmpl w:val="FDB82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8" w15:restartNumberingAfterBreak="0">
    <w:nsid w:val="458370B4"/>
    <w:multiLevelType w:val="hybridMultilevel"/>
    <w:tmpl w:val="12B4F296"/>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4"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0" w15:restartNumberingAfterBreak="0">
    <w:nsid w:val="515907B7"/>
    <w:multiLevelType w:val="hybridMultilevel"/>
    <w:tmpl w:val="1A741C7A"/>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2"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719275C"/>
    <w:multiLevelType w:val="hybridMultilevel"/>
    <w:tmpl w:val="0D5A8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305636"/>
    <w:multiLevelType w:val="hybridMultilevel"/>
    <w:tmpl w:val="3BBC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A671D2B"/>
    <w:multiLevelType w:val="hybridMultilevel"/>
    <w:tmpl w:val="12B4F296"/>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6"/>
  </w:num>
  <w:num w:numId="2" w16cid:durableId="1841388273">
    <w:abstractNumId w:val="42"/>
  </w:num>
  <w:num w:numId="3" w16cid:durableId="508250868">
    <w:abstractNumId w:val="69"/>
  </w:num>
  <w:num w:numId="4" w16cid:durableId="475873463">
    <w:abstractNumId w:val="43"/>
  </w:num>
  <w:num w:numId="5" w16cid:durableId="1028142404">
    <w:abstractNumId w:val="40"/>
  </w:num>
  <w:num w:numId="6" w16cid:durableId="1329480246">
    <w:abstractNumId w:val="10"/>
  </w:num>
  <w:num w:numId="7" w16cid:durableId="1343389110">
    <w:abstractNumId w:val="65"/>
  </w:num>
  <w:num w:numId="8" w16cid:durableId="1030640749">
    <w:abstractNumId w:val="37"/>
  </w:num>
  <w:num w:numId="9" w16cid:durableId="1906066534">
    <w:abstractNumId w:val="57"/>
  </w:num>
  <w:num w:numId="10" w16cid:durableId="1901205327">
    <w:abstractNumId w:val="41"/>
  </w:num>
  <w:num w:numId="11" w16cid:durableId="909074107">
    <w:abstractNumId w:val="23"/>
  </w:num>
  <w:num w:numId="12" w16cid:durableId="256449034">
    <w:abstractNumId w:val="3"/>
  </w:num>
  <w:num w:numId="13" w16cid:durableId="852233107">
    <w:abstractNumId w:val="4"/>
  </w:num>
  <w:num w:numId="14" w16cid:durableId="2139882239">
    <w:abstractNumId w:val="63"/>
  </w:num>
  <w:num w:numId="15" w16cid:durableId="453790507">
    <w:abstractNumId w:val="0"/>
  </w:num>
  <w:num w:numId="16" w16cid:durableId="1293294630">
    <w:abstractNumId w:val="49"/>
  </w:num>
  <w:num w:numId="17" w16cid:durableId="1152989745">
    <w:abstractNumId w:val="51"/>
  </w:num>
  <w:num w:numId="18" w16cid:durableId="1903952816">
    <w:abstractNumId w:val="67"/>
  </w:num>
  <w:num w:numId="19" w16cid:durableId="922300922">
    <w:abstractNumId w:val="26"/>
  </w:num>
  <w:num w:numId="20" w16cid:durableId="1221552440">
    <w:abstractNumId w:val="39"/>
  </w:num>
  <w:num w:numId="21" w16cid:durableId="152070713">
    <w:abstractNumId w:val="30"/>
  </w:num>
  <w:num w:numId="22" w16cid:durableId="190192450">
    <w:abstractNumId w:val="27"/>
  </w:num>
  <w:num w:numId="23" w16cid:durableId="1151867103">
    <w:abstractNumId w:val="22"/>
  </w:num>
  <w:num w:numId="24" w16cid:durableId="1134323459">
    <w:abstractNumId w:val="14"/>
  </w:num>
  <w:num w:numId="25" w16cid:durableId="1190417682">
    <w:abstractNumId w:val="1"/>
  </w:num>
  <w:num w:numId="26" w16cid:durableId="535656730">
    <w:abstractNumId w:val="31"/>
  </w:num>
  <w:num w:numId="27" w16cid:durableId="2021538486">
    <w:abstractNumId w:val="58"/>
  </w:num>
  <w:num w:numId="28" w16cid:durableId="1756128590">
    <w:abstractNumId w:val="18"/>
  </w:num>
  <w:num w:numId="29" w16cid:durableId="476604923">
    <w:abstractNumId w:val="5"/>
  </w:num>
  <w:num w:numId="30" w16cid:durableId="567115431">
    <w:abstractNumId w:val="19"/>
  </w:num>
  <w:num w:numId="31" w16cid:durableId="649093376">
    <w:abstractNumId w:val="55"/>
  </w:num>
  <w:num w:numId="32" w16cid:durableId="835847740">
    <w:abstractNumId w:val="56"/>
  </w:num>
  <w:num w:numId="33" w16cid:durableId="920874594">
    <w:abstractNumId w:val="8"/>
  </w:num>
  <w:num w:numId="34" w16cid:durableId="1062797865">
    <w:abstractNumId w:val="29"/>
  </w:num>
  <w:num w:numId="35" w16cid:durableId="1598176211">
    <w:abstractNumId w:val="11"/>
  </w:num>
  <w:num w:numId="36" w16cid:durableId="559631513">
    <w:abstractNumId w:val="52"/>
  </w:num>
  <w:num w:numId="37" w16cid:durableId="1480028528">
    <w:abstractNumId w:val="12"/>
  </w:num>
  <w:num w:numId="38" w16cid:durableId="473834385">
    <w:abstractNumId w:val="15"/>
  </w:num>
  <w:num w:numId="39" w16cid:durableId="838616456">
    <w:abstractNumId w:val="33"/>
  </w:num>
  <w:num w:numId="40" w16cid:durableId="1499153941">
    <w:abstractNumId w:val="48"/>
  </w:num>
  <w:num w:numId="41" w16cid:durableId="1184399309">
    <w:abstractNumId w:val="68"/>
  </w:num>
  <w:num w:numId="42" w16cid:durableId="770009622">
    <w:abstractNumId w:val="60"/>
  </w:num>
  <w:num w:numId="43" w16cid:durableId="481393517">
    <w:abstractNumId w:val="13"/>
  </w:num>
  <w:num w:numId="44" w16cid:durableId="1531528043">
    <w:abstractNumId w:val="70"/>
  </w:num>
  <w:num w:numId="45" w16cid:durableId="480847955">
    <w:abstractNumId w:val="24"/>
  </w:num>
  <w:num w:numId="46" w16cid:durableId="1089155794">
    <w:abstractNumId w:val="61"/>
  </w:num>
  <w:num w:numId="47" w16cid:durableId="1565876112">
    <w:abstractNumId w:val="62"/>
  </w:num>
  <w:num w:numId="48" w16cid:durableId="1333332643">
    <w:abstractNumId w:val="20"/>
  </w:num>
  <w:num w:numId="49" w16cid:durableId="2098088221">
    <w:abstractNumId w:val="32"/>
  </w:num>
  <w:num w:numId="50" w16cid:durableId="104857896">
    <w:abstractNumId w:val="46"/>
  </w:num>
  <w:num w:numId="51" w16cid:durableId="342125100">
    <w:abstractNumId w:val="64"/>
  </w:num>
  <w:num w:numId="52" w16cid:durableId="455147689">
    <w:abstractNumId w:val="47"/>
  </w:num>
  <w:num w:numId="53" w16cid:durableId="410738148">
    <w:abstractNumId w:val="7"/>
  </w:num>
  <w:num w:numId="54" w16cid:durableId="509875034">
    <w:abstractNumId w:val="50"/>
  </w:num>
  <w:num w:numId="55" w16cid:durableId="1401171833">
    <w:abstractNumId w:val="2"/>
  </w:num>
  <w:num w:numId="56" w16cid:durableId="656155798">
    <w:abstractNumId w:val="53"/>
  </w:num>
  <w:num w:numId="57" w16cid:durableId="1035347957">
    <w:abstractNumId w:val="66"/>
  </w:num>
  <w:num w:numId="58" w16cid:durableId="641496033">
    <w:abstractNumId w:val="17"/>
  </w:num>
  <w:num w:numId="59" w16cid:durableId="126289147">
    <w:abstractNumId w:val="38"/>
  </w:num>
  <w:num w:numId="60" w16cid:durableId="254754723">
    <w:abstractNumId w:val="16"/>
  </w:num>
  <w:num w:numId="61" w16cid:durableId="1248803484">
    <w:abstractNumId w:val="34"/>
  </w:num>
  <w:num w:numId="62" w16cid:durableId="408772170">
    <w:abstractNumId w:val="9"/>
  </w:num>
  <w:num w:numId="63" w16cid:durableId="708144684">
    <w:abstractNumId w:val="25"/>
  </w:num>
  <w:num w:numId="64" w16cid:durableId="344484145">
    <w:abstractNumId w:val="35"/>
  </w:num>
  <w:num w:numId="65" w16cid:durableId="1798062776">
    <w:abstractNumId w:val="44"/>
  </w:num>
  <w:num w:numId="66" w16cid:durableId="1642537725">
    <w:abstractNumId w:val="21"/>
  </w:num>
  <w:num w:numId="67" w16cid:durableId="71315297">
    <w:abstractNumId w:val="54"/>
  </w:num>
  <w:num w:numId="68" w16cid:durableId="2069765936">
    <w:abstractNumId w:val="45"/>
  </w:num>
  <w:num w:numId="69" w16cid:durableId="490953772">
    <w:abstractNumId w:val="59"/>
  </w:num>
  <w:num w:numId="70" w16cid:durableId="1610509727">
    <w:abstractNumId w:val="36"/>
  </w:num>
  <w:num w:numId="71" w16cid:durableId="735251477">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7"/>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35"/>
    <w:rsid w:val="0000157B"/>
    <w:rsid w:val="000020C6"/>
    <w:rsid w:val="000022BD"/>
    <w:rsid w:val="00002378"/>
    <w:rsid w:val="00003B3B"/>
    <w:rsid w:val="00003E6D"/>
    <w:rsid w:val="000058D1"/>
    <w:rsid w:val="000059DD"/>
    <w:rsid w:val="0000680E"/>
    <w:rsid w:val="0000693F"/>
    <w:rsid w:val="00006CD7"/>
    <w:rsid w:val="000078DE"/>
    <w:rsid w:val="00007B0D"/>
    <w:rsid w:val="00011134"/>
    <w:rsid w:val="00012861"/>
    <w:rsid w:val="00012A23"/>
    <w:rsid w:val="00012C31"/>
    <w:rsid w:val="0001302D"/>
    <w:rsid w:val="0001367E"/>
    <w:rsid w:val="00013954"/>
    <w:rsid w:val="000139F9"/>
    <w:rsid w:val="00013BBB"/>
    <w:rsid w:val="00013DF7"/>
    <w:rsid w:val="00014C15"/>
    <w:rsid w:val="00014C3F"/>
    <w:rsid w:val="00014E63"/>
    <w:rsid w:val="000151B0"/>
    <w:rsid w:val="00015356"/>
    <w:rsid w:val="0001608E"/>
    <w:rsid w:val="00016B6D"/>
    <w:rsid w:val="000205A3"/>
    <w:rsid w:val="00020BC4"/>
    <w:rsid w:val="000219E1"/>
    <w:rsid w:val="00021E72"/>
    <w:rsid w:val="000228CC"/>
    <w:rsid w:val="00022C52"/>
    <w:rsid w:val="000231C0"/>
    <w:rsid w:val="00023C77"/>
    <w:rsid w:val="00024085"/>
    <w:rsid w:val="0002455B"/>
    <w:rsid w:val="00025978"/>
    <w:rsid w:val="00025D6C"/>
    <w:rsid w:val="00026748"/>
    <w:rsid w:val="00026940"/>
    <w:rsid w:val="00026B1F"/>
    <w:rsid w:val="0002706C"/>
    <w:rsid w:val="00027323"/>
    <w:rsid w:val="00027B26"/>
    <w:rsid w:val="00030DBE"/>
    <w:rsid w:val="00030DE6"/>
    <w:rsid w:val="0003114C"/>
    <w:rsid w:val="00031845"/>
    <w:rsid w:val="00031F34"/>
    <w:rsid w:val="0003224E"/>
    <w:rsid w:val="000326AE"/>
    <w:rsid w:val="000331F9"/>
    <w:rsid w:val="00033836"/>
    <w:rsid w:val="00033ACC"/>
    <w:rsid w:val="0003430D"/>
    <w:rsid w:val="000344A2"/>
    <w:rsid w:val="000347ED"/>
    <w:rsid w:val="00034ABE"/>
    <w:rsid w:val="00035143"/>
    <w:rsid w:val="0003571D"/>
    <w:rsid w:val="000357CD"/>
    <w:rsid w:val="00036132"/>
    <w:rsid w:val="0003720A"/>
    <w:rsid w:val="000377CD"/>
    <w:rsid w:val="00037A0C"/>
    <w:rsid w:val="00037A25"/>
    <w:rsid w:val="00037B94"/>
    <w:rsid w:val="00037BD0"/>
    <w:rsid w:val="00037C46"/>
    <w:rsid w:val="0004009F"/>
    <w:rsid w:val="00040431"/>
    <w:rsid w:val="00040EF0"/>
    <w:rsid w:val="000410E7"/>
    <w:rsid w:val="000413D2"/>
    <w:rsid w:val="00041D43"/>
    <w:rsid w:val="00043699"/>
    <w:rsid w:val="00045248"/>
    <w:rsid w:val="00045501"/>
    <w:rsid w:val="000456D6"/>
    <w:rsid w:val="00045AF6"/>
    <w:rsid w:val="00047100"/>
    <w:rsid w:val="00047DEB"/>
    <w:rsid w:val="000501F9"/>
    <w:rsid w:val="00052EBB"/>
    <w:rsid w:val="0005307F"/>
    <w:rsid w:val="00053F39"/>
    <w:rsid w:val="00054543"/>
    <w:rsid w:val="00054A3C"/>
    <w:rsid w:val="00054AE5"/>
    <w:rsid w:val="0005506C"/>
    <w:rsid w:val="00057440"/>
    <w:rsid w:val="00057618"/>
    <w:rsid w:val="00057A5C"/>
    <w:rsid w:val="00057B27"/>
    <w:rsid w:val="00060458"/>
    <w:rsid w:val="000607DA"/>
    <w:rsid w:val="00060969"/>
    <w:rsid w:val="000612BE"/>
    <w:rsid w:val="00062718"/>
    <w:rsid w:val="0006298F"/>
    <w:rsid w:val="00062F6F"/>
    <w:rsid w:val="000630A1"/>
    <w:rsid w:val="00063DCD"/>
    <w:rsid w:val="0006597F"/>
    <w:rsid w:val="00065D76"/>
    <w:rsid w:val="000666F8"/>
    <w:rsid w:val="00066937"/>
    <w:rsid w:val="00066A92"/>
    <w:rsid w:val="00066FB2"/>
    <w:rsid w:val="00070102"/>
    <w:rsid w:val="00070CC2"/>
    <w:rsid w:val="00072804"/>
    <w:rsid w:val="000728E9"/>
    <w:rsid w:val="00072A80"/>
    <w:rsid w:val="00072E1C"/>
    <w:rsid w:val="00073489"/>
    <w:rsid w:val="00073CBA"/>
    <w:rsid w:val="00073E2D"/>
    <w:rsid w:val="00074047"/>
    <w:rsid w:val="0007446E"/>
    <w:rsid w:val="000746AA"/>
    <w:rsid w:val="00074AEF"/>
    <w:rsid w:val="00075479"/>
    <w:rsid w:val="00075E03"/>
    <w:rsid w:val="0007735A"/>
    <w:rsid w:val="00077502"/>
    <w:rsid w:val="00077E82"/>
    <w:rsid w:val="00077F7A"/>
    <w:rsid w:val="00080AE1"/>
    <w:rsid w:val="0008376C"/>
    <w:rsid w:val="00083CD4"/>
    <w:rsid w:val="00084465"/>
    <w:rsid w:val="00084C0F"/>
    <w:rsid w:val="0008505B"/>
    <w:rsid w:val="000856E5"/>
    <w:rsid w:val="00086469"/>
    <w:rsid w:val="000868AC"/>
    <w:rsid w:val="000875C8"/>
    <w:rsid w:val="00087618"/>
    <w:rsid w:val="00090957"/>
    <w:rsid w:val="00090C7F"/>
    <w:rsid w:val="00090F2F"/>
    <w:rsid w:val="00091A43"/>
    <w:rsid w:val="000925F0"/>
    <w:rsid w:val="00092D07"/>
    <w:rsid w:val="00092D29"/>
    <w:rsid w:val="00092E70"/>
    <w:rsid w:val="000930DB"/>
    <w:rsid w:val="0009375C"/>
    <w:rsid w:val="000937F9"/>
    <w:rsid w:val="00093DC7"/>
    <w:rsid w:val="0009408B"/>
    <w:rsid w:val="00094D06"/>
    <w:rsid w:val="00094D41"/>
    <w:rsid w:val="00094F5B"/>
    <w:rsid w:val="000959D1"/>
    <w:rsid w:val="00095CED"/>
    <w:rsid w:val="00096258"/>
    <w:rsid w:val="00096A01"/>
    <w:rsid w:val="00096AEB"/>
    <w:rsid w:val="00096E57"/>
    <w:rsid w:val="00097A54"/>
    <w:rsid w:val="00097AD1"/>
    <w:rsid w:val="00097D87"/>
    <w:rsid w:val="000A0041"/>
    <w:rsid w:val="000A15C6"/>
    <w:rsid w:val="000A164B"/>
    <w:rsid w:val="000A2D4C"/>
    <w:rsid w:val="000A3406"/>
    <w:rsid w:val="000A360F"/>
    <w:rsid w:val="000A3FAB"/>
    <w:rsid w:val="000A4593"/>
    <w:rsid w:val="000A4775"/>
    <w:rsid w:val="000A6437"/>
    <w:rsid w:val="000A6878"/>
    <w:rsid w:val="000A6F0A"/>
    <w:rsid w:val="000A7317"/>
    <w:rsid w:val="000A74D1"/>
    <w:rsid w:val="000B07AE"/>
    <w:rsid w:val="000B10E2"/>
    <w:rsid w:val="000B122F"/>
    <w:rsid w:val="000B1609"/>
    <w:rsid w:val="000B18AD"/>
    <w:rsid w:val="000B1F05"/>
    <w:rsid w:val="000B26AF"/>
    <w:rsid w:val="000B2989"/>
    <w:rsid w:val="000B31DC"/>
    <w:rsid w:val="000B36E8"/>
    <w:rsid w:val="000B3C26"/>
    <w:rsid w:val="000B52F3"/>
    <w:rsid w:val="000B6922"/>
    <w:rsid w:val="000B6928"/>
    <w:rsid w:val="000B6CA0"/>
    <w:rsid w:val="000B6D94"/>
    <w:rsid w:val="000B72F5"/>
    <w:rsid w:val="000C06C9"/>
    <w:rsid w:val="000C0803"/>
    <w:rsid w:val="000C1348"/>
    <w:rsid w:val="000C16E0"/>
    <w:rsid w:val="000C17B3"/>
    <w:rsid w:val="000C1B35"/>
    <w:rsid w:val="000C1E1C"/>
    <w:rsid w:val="000C2D8F"/>
    <w:rsid w:val="000C2F54"/>
    <w:rsid w:val="000C34BB"/>
    <w:rsid w:val="000C4290"/>
    <w:rsid w:val="000C44D9"/>
    <w:rsid w:val="000C47CB"/>
    <w:rsid w:val="000C48AB"/>
    <w:rsid w:val="000C557C"/>
    <w:rsid w:val="000C56B4"/>
    <w:rsid w:val="000C5AD2"/>
    <w:rsid w:val="000C600A"/>
    <w:rsid w:val="000C656B"/>
    <w:rsid w:val="000C69C5"/>
    <w:rsid w:val="000C69E7"/>
    <w:rsid w:val="000C6CD7"/>
    <w:rsid w:val="000C6D28"/>
    <w:rsid w:val="000C6EDA"/>
    <w:rsid w:val="000C7875"/>
    <w:rsid w:val="000D0659"/>
    <w:rsid w:val="000D17F9"/>
    <w:rsid w:val="000D182B"/>
    <w:rsid w:val="000D198B"/>
    <w:rsid w:val="000D2580"/>
    <w:rsid w:val="000D2DBB"/>
    <w:rsid w:val="000D2E2F"/>
    <w:rsid w:val="000D424E"/>
    <w:rsid w:val="000D4892"/>
    <w:rsid w:val="000D64FD"/>
    <w:rsid w:val="000D65E1"/>
    <w:rsid w:val="000D6E20"/>
    <w:rsid w:val="000D6FDD"/>
    <w:rsid w:val="000D7146"/>
    <w:rsid w:val="000D79D0"/>
    <w:rsid w:val="000D7B9C"/>
    <w:rsid w:val="000D7EC2"/>
    <w:rsid w:val="000D7FF6"/>
    <w:rsid w:val="000E053E"/>
    <w:rsid w:val="000E090E"/>
    <w:rsid w:val="000E106F"/>
    <w:rsid w:val="000E14C7"/>
    <w:rsid w:val="000E30C8"/>
    <w:rsid w:val="000E349C"/>
    <w:rsid w:val="000E36EC"/>
    <w:rsid w:val="000E4690"/>
    <w:rsid w:val="000E59BD"/>
    <w:rsid w:val="000E6249"/>
    <w:rsid w:val="000E6E63"/>
    <w:rsid w:val="000E6EC7"/>
    <w:rsid w:val="000E7463"/>
    <w:rsid w:val="000E7B21"/>
    <w:rsid w:val="000F0DB8"/>
    <w:rsid w:val="000F0F32"/>
    <w:rsid w:val="000F10B5"/>
    <w:rsid w:val="000F161E"/>
    <w:rsid w:val="000F1635"/>
    <w:rsid w:val="000F195F"/>
    <w:rsid w:val="000F1DB2"/>
    <w:rsid w:val="000F23BA"/>
    <w:rsid w:val="000F3281"/>
    <w:rsid w:val="000F3967"/>
    <w:rsid w:val="000F3D9E"/>
    <w:rsid w:val="000F5531"/>
    <w:rsid w:val="000F581D"/>
    <w:rsid w:val="000F648F"/>
    <w:rsid w:val="000F71D0"/>
    <w:rsid w:val="000F7286"/>
    <w:rsid w:val="000F7988"/>
    <w:rsid w:val="000F7C2E"/>
    <w:rsid w:val="000F7C37"/>
    <w:rsid w:val="00100153"/>
    <w:rsid w:val="001005EE"/>
    <w:rsid w:val="00100C0C"/>
    <w:rsid w:val="0010126B"/>
    <w:rsid w:val="00101A10"/>
    <w:rsid w:val="001025C6"/>
    <w:rsid w:val="00102B61"/>
    <w:rsid w:val="00102DE4"/>
    <w:rsid w:val="00103E25"/>
    <w:rsid w:val="00103F34"/>
    <w:rsid w:val="0010478A"/>
    <w:rsid w:val="00106354"/>
    <w:rsid w:val="00106730"/>
    <w:rsid w:val="00106937"/>
    <w:rsid w:val="00106FDD"/>
    <w:rsid w:val="00107EA8"/>
    <w:rsid w:val="00110835"/>
    <w:rsid w:val="00110ED3"/>
    <w:rsid w:val="001113E6"/>
    <w:rsid w:val="001114ED"/>
    <w:rsid w:val="00111625"/>
    <w:rsid w:val="001117BB"/>
    <w:rsid w:val="00111CDD"/>
    <w:rsid w:val="00111D92"/>
    <w:rsid w:val="0011296B"/>
    <w:rsid w:val="001129C1"/>
    <w:rsid w:val="00112CDF"/>
    <w:rsid w:val="00112D3E"/>
    <w:rsid w:val="00114544"/>
    <w:rsid w:val="00114CB6"/>
    <w:rsid w:val="00115901"/>
    <w:rsid w:val="00116917"/>
    <w:rsid w:val="00120BCE"/>
    <w:rsid w:val="001210AB"/>
    <w:rsid w:val="00121971"/>
    <w:rsid w:val="00121D11"/>
    <w:rsid w:val="00122221"/>
    <w:rsid w:val="00122344"/>
    <w:rsid w:val="001223F3"/>
    <w:rsid w:val="00122DC9"/>
    <w:rsid w:val="0012308E"/>
    <w:rsid w:val="00123EEF"/>
    <w:rsid w:val="00124CC0"/>
    <w:rsid w:val="00125136"/>
    <w:rsid w:val="00125397"/>
    <w:rsid w:val="00125992"/>
    <w:rsid w:val="00125B8C"/>
    <w:rsid w:val="00125D53"/>
    <w:rsid w:val="00126904"/>
    <w:rsid w:val="00127596"/>
    <w:rsid w:val="001302E1"/>
    <w:rsid w:val="001317BD"/>
    <w:rsid w:val="001318FE"/>
    <w:rsid w:val="00132296"/>
    <w:rsid w:val="0013247D"/>
    <w:rsid w:val="00132CD0"/>
    <w:rsid w:val="00133A28"/>
    <w:rsid w:val="001353F6"/>
    <w:rsid w:val="00135822"/>
    <w:rsid w:val="00135A63"/>
    <w:rsid w:val="00135F05"/>
    <w:rsid w:val="0013683B"/>
    <w:rsid w:val="00137495"/>
    <w:rsid w:val="001378EC"/>
    <w:rsid w:val="001379D9"/>
    <w:rsid w:val="00137DDE"/>
    <w:rsid w:val="00137EEC"/>
    <w:rsid w:val="00137F94"/>
    <w:rsid w:val="0014084A"/>
    <w:rsid w:val="00140F58"/>
    <w:rsid w:val="00141BF2"/>
    <w:rsid w:val="00142206"/>
    <w:rsid w:val="0014255F"/>
    <w:rsid w:val="00142740"/>
    <w:rsid w:val="001428CE"/>
    <w:rsid w:val="00142B66"/>
    <w:rsid w:val="00142CE3"/>
    <w:rsid w:val="00143415"/>
    <w:rsid w:val="00143D8D"/>
    <w:rsid w:val="00143FA4"/>
    <w:rsid w:val="001443BF"/>
    <w:rsid w:val="00145597"/>
    <w:rsid w:val="001456A7"/>
    <w:rsid w:val="00146015"/>
    <w:rsid w:val="00146782"/>
    <w:rsid w:val="00146993"/>
    <w:rsid w:val="0014729E"/>
    <w:rsid w:val="00147337"/>
    <w:rsid w:val="00147839"/>
    <w:rsid w:val="00147CEC"/>
    <w:rsid w:val="001513A6"/>
    <w:rsid w:val="001513F1"/>
    <w:rsid w:val="001515DF"/>
    <w:rsid w:val="001516EE"/>
    <w:rsid w:val="001518FE"/>
    <w:rsid w:val="0015217B"/>
    <w:rsid w:val="00152263"/>
    <w:rsid w:val="0015270C"/>
    <w:rsid w:val="001542D4"/>
    <w:rsid w:val="0015475A"/>
    <w:rsid w:val="00154AF1"/>
    <w:rsid w:val="0015502A"/>
    <w:rsid w:val="00155C64"/>
    <w:rsid w:val="00155E11"/>
    <w:rsid w:val="00157664"/>
    <w:rsid w:val="001576E9"/>
    <w:rsid w:val="00157711"/>
    <w:rsid w:val="00160FA4"/>
    <w:rsid w:val="001621C0"/>
    <w:rsid w:val="00162470"/>
    <w:rsid w:val="0016287E"/>
    <w:rsid w:val="00163074"/>
    <w:rsid w:val="0016346F"/>
    <w:rsid w:val="0016357E"/>
    <w:rsid w:val="00163A22"/>
    <w:rsid w:val="00163BD9"/>
    <w:rsid w:val="00163C62"/>
    <w:rsid w:val="00163D21"/>
    <w:rsid w:val="00163E2E"/>
    <w:rsid w:val="00164717"/>
    <w:rsid w:val="00165632"/>
    <w:rsid w:val="00165F2F"/>
    <w:rsid w:val="00166888"/>
    <w:rsid w:val="00166BA5"/>
    <w:rsid w:val="00166BA6"/>
    <w:rsid w:val="00166BD2"/>
    <w:rsid w:val="00166D54"/>
    <w:rsid w:val="001673F8"/>
    <w:rsid w:val="00167A2A"/>
    <w:rsid w:val="0017059F"/>
    <w:rsid w:val="0017066A"/>
    <w:rsid w:val="001706D5"/>
    <w:rsid w:val="00170797"/>
    <w:rsid w:val="00170958"/>
    <w:rsid w:val="00170C87"/>
    <w:rsid w:val="00171A46"/>
    <w:rsid w:val="00172324"/>
    <w:rsid w:val="001727B1"/>
    <w:rsid w:val="00172A05"/>
    <w:rsid w:val="00172BF3"/>
    <w:rsid w:val="0017346B"/>
    <w:rsid w:val="001735B3"/>
    <w:rsid w:val="00173A8C"/>
    <w:rsid w:val="00173D56"/>
    <w:rsid w:val="00174329"/>
    <w:rsid w:val="00175228"/>
    <w:rsid w:val="00175373"/>
    <w:rsid w:val="00175632"/>
    <w:rsid w:val="00175D7F"/>
    <w:rsid w:val="00176159"/>
    <w:rsid w:val="00177560"/>
    <w:rsid w:val="00177C0C"/>
    <w:rsid w:val="00177EEF"/>
    <w:rsid w:val="00180764"/>
    <w:rsid w:val="001817E3"/>
    <w:rsid w:val="00182A76"/>
    <w:rsid w:val="00183A55"/>
    <w:rsid w:val="00183F8D"/>
    <w:rsid w:val="0018442F"/>
    <w:rsid w:val="0018498A"/>
    <w:rsid w:val="00184BA1"/>
    <w:rsid w:val="00184D18"/>
    <w:rsid w:val="00185407"/>
    <w:rsid w:val="00187B10"/>
    <w:rsid w:val="00187F6D"/>
    <w:rsid w:val="0019080B"/>
    <w:rsid w:val="001909FD"/>
    <w:rsid w:val="00190B39"/>
    <w:rsid w:val="00190C4F"/>
    <w:rsid w:val="001918BD"/>
    <w:rsid w:val="00191C1D"/>
    <w:rsid w:val="00192D05"/>
    <w:rsid w:val="001935EA"/>
    <w:rsid w:val="00193A3A"/>
    <w:rsid w:val="00193BBF"/>
    <w:rsid w:val="00194125"/>
    <w:rsid w:val="0019419C"/>
    <w:rsid w:val="001942C6"/>
    <w:rsid w:val="0019455C"/>
    <w:rsid w:val="00194D2E"/>
    <w:rsid w:val="00194ED7"/>
    <w:rsid w:val="0019591D"/>
    <w:rsid w:val="00195C4D"/>
    <w:rsid w:val="00195D28"/>
    <w:rsid w:val="00195E22"/>
    <w:rsid w:val="00196036"/>
    <w:rsid w:val="00196E3C"/>
    <w:rsid w:val="00196EB9"/>
    <w:rsid w:val="00196F56"/>
    <w:rsid w:val="00197D35"/>
    <w:rsid w:val="001A110A"/>
    <w:rsid w:val="001A1EE5"/>
    <w:rsid w:val="001A2A39"/>
    <w:rsid w:val="001A38CA"/>
    <w:rsid w:val="001A40D9"/>
    <w:rsid w:val="001A45E3"/>
    <w:rsid w:val="001A4652"/>
    <w:rsid w:val="001A47C3"/>
    <w:rsid w:val="001A4BFE"/>
    <w:rsid w:val="001A537C"/>
    <w:rsid w:val="001A53F8"/>
    <w:rsid w:val="001A55B0"/>
    <w:rsid w:val="001A5709"/>
    <w:rsid w:val="001A6A88"/>
    <w:rsid w:val="001A6B64"/>
    <w:rsid w:val="001A75C8"/>
    <w:rsid w:val="001A779C"/>
    <w:rsid w:val="001B013E"/>
    <w:rsid w:val="001B1669"/>
    <w:rsid w:val="001B1783"/>
    <w:rsid w:val="001B1B96"/>
    <w:rsid w:val="001B1DA7"/>
    <w:rsid w:val="001B2149"/>
    <w:rsid w:val="001B21F9"/>
    <w:rsid w:val="001B2355"/>
    <w:rsid w:val="001B2DD6"/>
    <w:rsid w:val="001B2E99"/>
    <w:rsid w:val="001B32A0"/>
    <w:rsid w:val="001B4D91"/>
    <w:rsid w:val="001B5666"/>
    <w:rsid w:val="001B6661"/>
    <w:rsid w:val="001B67FD"/>
    <w:rsid w:val="001B736D"/>
    <w:rsid w:val="001B7460"/>
    <w:rsid w:val="001C00FB"/>
    <w:rsid w:val="001C07C8"/>
    <w:rsid w:val="001C0A28"/>
    <w:rsid w:val="001C0D37"/>
    <w:rsid w:val="001C137C"/>
    <w:rsid w:val="001C13EA"/>
    <w:rsid w:val="001C1B4B"/>
    <w:rsid w:val="001C21D3"/>
    <w:rsid w:val="001C23BF"/>
    <w:rsid w:val="001C291D"/>
    <w:rsid w:val="001C3094"/>
    <w:rsid w:val="001C3173"/>
    <w:rsid w:val="001C34FA"/>
    <w:rsid w:val="001C3922"/>
    <w:rsid w:val="001C467E"/>
    <w:rsid w:val="001C4D2A"/>
    <w:rsid w:val="001C5C80"/>
    <w:rsid w:val="001C681C"/>
    <w:rsid w:val="001C6B75"/>
    <w:rsid w:val="001C7789"/>
    <w:rsid w:val="001C7DDC"/>
    <w:rsid w:val="001D007A"/>
    <w:rsid w:val="001D0C77"/>
    <w:rsid w:val="001D0F1C"/>
    <w:rsid w:val="001D1BCA"/>
    <w:rsid w:val="001D1C40"/>
    <w:rsid w:val="001D291A"/>
    <w:rsid w:val="001D3307"/>
    <w:rsid w:val="001D370F"/>
    <w:rsid w:val="001D396D"/>
    <w:rsid w:val="001D3AB8"/>
    <w:rsid w:val="001D3B2A"/>
    <w:rsid w:val="001D4159"/>
    <w:rsid w:val="001D44BC"/>
    <w:rsid w:val="001D65A1"/>
    <w:rsid w:val="001D6A5E"/>
    <w:rsid w:val="001D739B"/>
    <w:rsid w:val="001E018D"/>
    <w:rsid w:val="001E0C39"/>
    <w:rsid w:val="001E1098"/>
    <w:rsid w:val="001E15B2"/>
    <w:rsid w:val="001E1631"/>
    <w:rsid w:val="001E20C9"/>
    <w:rsid w:val="001E2364"/>
    <w:rsid w:val="001E32DD"/>
    <w:rsid w:val="001E358A"/>
    <w:rsid w:val="001E3EF7"/>
    <w:rsid w:val="001E45C8"/>
    <w:rsid w:val="001E4C1C"/>
    <w:rsid w:val="001E4E9F"/>
    <w:rsid w:val="001E4F47"/>
    <w:rsid w:val="001E596F"/>
    <w:rsid w:val="001E672E"/>
    <w:rsid w:val="001E6A5A"/>
    <w:rsid w:val="001E75CB"/>
    <w:rsid w:val="001E7E61"/>
    <w:rsid w:val="001F1D04"/>
    <w:rsid w:val="001F254B"/>
    <w:rsid w:val="001F2A51"/>
    <w:rsid w:val="001F2AA0"/>
    <w:rsid w:val="001F2BE9"/>
    <w:rsid w:val="001F3287"/>
    <w:rsid w:val="001F3404"/>
    <w:rsid w:val="001F3BE3"/>
    <w:rsid w:val="001F3D85"/>
    <w:rsid w:val="001F4E0C"/>
    <w:rsid w:val="001F60FB"/>
    <w:rsid w:val="001F7769"/>
    <w:rsid w:val="001F7D26"/>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71B7"/>
    <w:rsid w:val="00207448"/>
    <w:rsid w:val="002102E6"/>
    <w:rsid w:val="00210F86"/>
    <w:rsid w:val="00211B38"/>
    <w:rsid w:val="002129DC"/>
    <w:rsid w:val="002129F5"/>
    <w:rsid w:val="00212D65"/>
    <w:rsid w:val="00212EE2"/>
    <w:rsid w:val="0021328D"/>
    <w:rsid w:val="002135EF"/>
    <w:rsid w:val="0021362C"/>
    <w:rsid w:val="00213D5D"/>
    <w:rsid w:val="00214219"/>
    <w:rsid w:val="0021498B"/>
    <w:rsid w:val="00214A6A"/>
    <w:rsid w:val="00215686"/>
    <w:rsid w:val="00215B80"/>
    <w:rsid w:val="00215F37"/>
    <w:rsid w:val="00216953"/>
    <w:rsid w:val="00216A8D"/>
    <w:rsid w:val="00216F4A"/>
    <w:rsid w:val="00217DD2"/>
    <w:rsid w:val="00217E7B"/>
    <w:rsid w:val="00220486"/>
    <w:rsid w:val="0022050F"/>
    <w:rsid w:val="0022083C"/>
    <w:rsid w:val="0022093A"/>
    <w:rsid w:val="002225CB"/>
    <w:rsid w:val="002246B2"/>
    <w:rsid w:val="0022474F"/>
    <w:rsid w:val="0022485D"/>
    <w:rsid w:val="0022495D"/>
    <w:rsid w:val="00224BA3"/>
    <w:rsid w:val="00224DE4"/>
    <w:rsid w:val="00225402"/>
    <w:rsid w:val="00225D8A"/>
    <w:rsid w:val="00227116"/>
    <w:rsid w:val="002308DC"/>
    <w:rsid w:val="00231B06"/>
    <w:rsid w:val="00231ED5"/>
    <w:rsid w:val="00232B3F"/>
    <w:rsid w:val="002332C6"/>
    <w:rsid w:val="00233C85"/>
    <w:rsid w:val="00233CC1"/>
    <w:rsid w:val="00233F29"/>
    <w:rsid w:val="00235C8B"/>
    <w:rsid w:val="00237189"/>
    <w:rsid w:val="002371B4"/>
    <w:rsid w:val="00237455"/>
    <w:rsid w:val="00237789"/>
    <w:rsid w:val="00240431"/>
    <w:rsid w:val="00240999"/>
    <w:rsid w:val="00240F7F"/>
    <w:rsid w:val="00241004"/>
    <w:rsid w:val="002415B7"/>
    <w:rsid w:val="00241BBC"/>
    <w:rsid w:val="00242580"/>
    <w:rsid w:val="002429E0"/>
    <w:rsid w:val="00242E5F"/>
    <w:rsid w:val="0024332F"/>
    <w:rsid w:val="002433F1"/>
    <w:rsid w:val="00244132"/>
    <w:rsid w:val="00244551"/>
    <w:rsid w:val="002447C2"/>
    <w:rsid w:val="002448FE"/>
    <w:rsid w:val="002457E8"/>
    <w:rsid w:val="0024583F"/>
    <w:rsid w:val="00245F7E"/>
    <w:rsid w:val="002460DF"/>
    <w:rsid w:val="00246B6B"/>
    <w:rsid w:val="00247504"/>
    <w:rsid w:val="00247523"/>
    <w:rsid w:val="0024789C"/>
    <w:rsid w:val="002478F8"/>
    <w:rsid w:val="00250448"/>
    <w:rsid w:val="00251559"/>
    <w:rsid w:val="00251B5A"/>
    <w:rsid w:val="00252221"/>
    <w:rsid w:val="00254B15"/>
    <w:rsid w:val="0025513F"/>
    <w:rsid w:val="002551A8"/>
    <w:rsid w:val="002555DF"/>
    <w:rsid w:val="00255D17"/>
    <w:rsid w:val="0025621B"/>
    <w:rsid w:val="0025683E"/>
    <w:rsid w:val="00256CDB"/>
    <w:rsid w:val="002578A4"/>
    <w:rsid w:val="00260487"/>
    <w:rsid w:val="00260621"/>
    <w:rsid w:val="00260FB9"/>
    <w:rsid w:val="00261F02"/>
    <w:rsid w:val="00262465"/>
    <w:rsid w:val="00262836"/>
    <w:rsid w:val="00262AE7"/>
    <w:rsid w:val="00262E29"/>
    <w:rsid w:val="00263193"/>
    <w:rsid w:val="00264D10"/>
    <w:rsid w:val="00265605"/>
    <w:rsid w:val="00265E14"/>
    <w:rsid w:val="00266343"/>
    <w:rsid w:val="00266BFD"/>
    <w:rsid w:val="00266D07"/>
    <w:rsid w:val="00266EBB"/>
    <w:rsid w:val="00267018"/>
    <w:rsid w:val="0026711F"/>
    <w:rsid w:val="002675BF"/>
    <w:rsid w:val="00267A95"/>
    <w:rsid w:val="002714EC"/>
    <w:rsid w:val="0027167B"/>
    <w:rsid w:val="00272B28"/>
    <w:rsid w:val="00272D59"/>
    <w:rsid w:val="00273838"/>
    <w:rsid w:val="00273C47"/>
    <w:rsid w:val="002745D0"/>
    <w:rsid w:val="00275236"/>
    <w:rsid w:val="00275D71"/>
    <w:rsid w:val="0027619E"/>
    <w:rsid w:val="00276358"/>
    <w:rsid w:val="002764DD"/>
    <w:rsid w:val="00276A18"/>
    <w:rsid w:val="00276BB8"/>
    <w:rsid w:val="00276DCB"/>
    <w:rsid w:val="002770A8"/>
    <w:rsid w:val="00277894"/>
    <w:rsid w:val="00280248"/>
    <w:rsid w:val="00282600"/>
    <w:rsid w:val="00283EE0"/>
    <w:rsid w:val="00285055"/>
    <w:rsid w:val="002850ED"/>
    <w:rsid w:val="00285465"/>
    <w:rsid w:val="00285774"/>
    <w:rsid w:val="00285D76"/>
    <w:rsid w:val="00286ABF"/>
    <w:rsid w:val="002901C6"/>
    <w:rsid w:val="00290A09"/>
    <w:rsid w:val="00292883"/>
    <w:rsid w:val="00293793"/>
    <w:rsid w:val="00294186"/>
    <w:rsid w:val="0029438C"/>
    <w:rsid w:val="00294B74"/>
    <w:rsid w:val="00295090"/>
    <w:rsid w:val="00295371"/>
    <w:rsid w:val="00295E4E"/>
    <w:rsid w:val="002968C4"/>
    <w:rsid w:val="002A015E"/>
    <w:rsid w:val="002A05D5"/>
    <w:rsid w:val="002A0F11"/>
    <w:rsid w:val="002A1AE8"/>
    <w:rsid w:val="002A2C9F"/>
    <w:rsid w:val="002A323C"/>
    <w:rsid w:val="002A338C"/>
    <w:rsid w:val="002A3466"/>
    <w:rsid w:val="002A3917"/>
    <w:rsid w:val="002A39A9"/>
    <w:rsid w:val="002A4DF8"/>
    <w:rsid w:val="002A4E64"/>
    <w:rsid w:val="002A5035"/>
    <w:rsid w:val="002A5CCF"/>
    <w:rsid w:val="002A6207"/>
    <w:rsid w:val="002A709C"/>
    <w:rsid w:val="002A76CA"/>
    <w:rsid w:val="002A7B15"/>
    <w:rsid w:val="002B03D3"/>
    <w:rsid w:val="002B041D"/>
    <w:rsid w:val="002B0875"/>
    <w:rsid w:val="002B0A63"/>
    <w:rsid w:val="002B0DBD"/>
    <w:rsid w:val="002B111C"/>
    <w:rsid w:val="002B1AE2"/>
    <w:rsid w:val="002B2A71"/>
    <w:rsid w:val="002B386D"/>
    <w:rsid w:val="002B3A3D"/>
    <w:rsid w:val="002B4BA2"/>
    <w:rsid w:val="002B4CDB"/>
    <w:rsid w:val="002B53C5"/>
    <w:rsid w:val="002B57B7"/>
    <w:rsid w:val="002B6016"/>
    <w:rsid w:val="002B68A5"/>
    <w:rsid w:val="002B68C0"/>
    <w:rsid w:val="002B74C8"/>
    <w:rsid w:val="002B78C7"/>
    <w:rsid w:val="002B7BF8"/>
    <w:rsid w:val="002B7FF1"/>
    <w:rsid w:val="002C0EB8"/>
    <w:rsid w:val="002C106A"/>
    <w:rsid w:val="002C10E6"/>
    <w:rsid w:val="002C225D"/>
    <w:rsid w:val="002C291C"/>
    <w:rsid w:val="002C2BAE"/>
    <w:rsid w:val="002C332E"/>
    <w:rsid w:val="002C38E4"/>
    <w:rsid w:val="002C412C"/>
    <w:rsid w:val="002C560E"/>
    <w:rsid w:val="002C5A55"/>
    <w:rsid w:val="002C6930"/>
    <w:rsid w:val="002D0293"/>
    <w:rsid w:val="002D0408"/>
    <w:rsid w:val="002D0FC1"/>
    <w:rsid w:val="002D1318"/>
    <w:rsid w:val="002D2331"/>
    <w:rsid w:val="002D251D"/>
    <w:rsid w:val="002D438F"/>
    <w:rsid w:val="002D43AF"/>
    <w:rsid w:val="002D4EB3"/>
    <w:rsid w:val="002D58BC"/>
    <w:rsid w:val="002D5CC8"/>
    <w:rsid w:val="002D5DFC"/>
    <w:rsid w:val="002D6267"/>
    <w:rsid w:val="002D7110"/>
    <w:rsid w:val="002D783E"/>
    <w:rsid w:val="002E1465"/>
    <w:rsid w:val="002E19A7"/>
    <w:rsid w:val="002E1CE4"/>
    <w:rsid w:val="002E1D16"/>
    <w:rsid w:val="002E1E35"/>
    <w:rsid w:val="002E1E98"/>
    <w:rsid w:val="002E2613"/>
    <w:rsid w:val="002E2F8C"/>
    <w:rsid w:val="002E335E"/>
    <w:rsid w:val="002E34DC"/>
    <w:rsid w:val="002E35EA"/>
    <w:rsid w:val="002E3B31"/>
    <w:rsid w:val="002E400F"/>
    <w:rsid w:val="002E4F8C"/>
    <w:rsid w:val="002E5136"/>
    <w:rsid w:val="002E577B"/>
    <w:rsid w:val="002E589E"/>
    <w:rsid w:val="002E6298"/>
    <w:rsid w:val="002E63BF"/>
    <w:rsid w:val="002E6B62"/>
    <w:rsid w:val="002E7CBA"/>
    <w:rsid w:val="002F0257"/>
    <w:rsid w:val="002F032F"/>
    <w:rsid w:val="002F0563"/>
    <w:rsid w:val="002F21BE"/>
    <w:rsid w:val="002F25DC"/>
    <w:rsid w:val="002F2D32"/>
    <w:rsid w:val="002F2D83"/>
    <w:rsid w:val="002F2E8F"/>
    <w:rsid w:val="002F5605"/>
    <w:rsid w:val="002F5ACB"/>
    <w:rsid w:val="002F61D5"/>
    <w:rsid w:val="002F6FA0"/>
    <w:rsid w:val="002F6FEB"/>
    <w:rsid w:val="002F7770"/>
    <w:rsid w:val="00300D7F"/>
    <w:rsid w:val="0030132D"/>
    <w:rsid w:val="00301532"/>
    <w:rsid w:val="0030158C"/>
    <w:rsid w:val="00301D32"/>
    <w:rsid w:val="003024DE"/>
    <w:rsid w:val="003032D2"/>
    <w:rsid w:val="00304EFB"/>
    <w:rsid w:val="00304FA9"/>
    <w:rsid w:val="00305B0D"/>
    <w:rsid w:val="00305E35"/>
    <w:rsid w:val="003062BD"/>
    <w:rsid w:val="0030691C"/>
    <w:rsid w:val="003077BA"/>
    <w:rsid w:val="00307F66"/>
    <w:rsid w:val="0031096D"/>
    <w:rsid w:val="00310CDD"/>
    <w:rsid w:val="00311293"/>
    <w:rsid w:val="00311978"/>
    <w:rsid w:val="003119D7"/>
    <w:rsid w:val="00311EE9"/>
    <w:rsid w:val="00312F38"/>
    <w:rsid w:val="003137D2"/>
    <w:rsid w:val="003138E2"/>
    <w:rsid w:val="00313A87"/>
    <w:rsid w:val="00313CF7"/>
    <w:rsid w:val="0031407B"/>
    <w:rsid w:val="00314634"/>
    <w:rsid w:val="003147D5"/>
    <w:rsid w:val="00314C2D"/>
    <w:rsid w:val="0031510A"/>
    <w:rsid w:val="00315B2E"/>
    <w:rsid w:val="00315D14"/>
    <w:rsid w:val="0031609F"/>
    <w:rsid w:val="003161F1"/>
    <w:rsid w:val="003168DB"/>
    <w:rsid w:val="0031701C"/>
    <w:rsid w:val="0031749D"/>
    <w:rsid w:val="00322B82"/>
    <w:rsid w:val="00322F63"/>
    <w:rsid w:val="00324524"/>
    <w:rsid w:val="00324541"/>
    <w:rsid w:val="00325452"/>
    <w:rsid w:val="003264F6"/>
    <w:rsid w:val="0032665F"/>
    <w:rsid w:val="00327389"/>
    <w:rsid w:val="003277FD"/>
    <w:rsid w:val="00327E86"/>
    <w:rsid w:val="003301A1"/>
    <w:rsid w:val="0033127E"/>
    <w:rsid w:val="00331863"/>
    <w:rsid w:val="00331FFE"/>
    <w:rsid w:val="00332211"/>
    <w:rsid w:val="00332854"/>
    <w:rsid w:val="00332A25"/>
    <w:rsid w:val="00332E85"/>
    <w:rsid w:val="00332F7B"/>
    <w:rsid w:val="00333375"/>
    <w:rsid w:val="003335A0"/>
    <w:rsid w:val="00333E4D"/>
    <w:rsid w:val="00333E72"/>
    <w:rsid w:val="003346F0"/>
    <w:rsid w:val="00334AB0"/>
    <w:rsid w:val="00335531"/>
    <w:rsid w:val="00337EF0"/>
    <w:rsid w:val="003401A8"/>
    <w:rsid w:val="00340644"/>
    <w:rsid w:val="00340BC1"/>
    <w:rsid w:val="00341A05"/>
    <w:rsid w:val="0034279D"/>
    <w:rsid w:val="00342965"/>
    <w:rsid w:val="0034373B"/>
    <w:rsid w:val="0034384E"/>
    <w:rsid w:val="003439D9"/>
    <w:rsid w:val="0034414D"/>
    <w:rsid w:val="003451A6"/>
    <w:rsid w:val="0034528E"/>
    <w:rsid w:val="00346527"/>
    <w:rsid w:val="0034792C"/>
    <w:rsid w:val="0035056C"/>
    <w:rsid w:val="00350DAD"/>
    <w:rsid w:val="00351BCD"/>
    <w:rsid w:val="00351D68"/>
    <w:rsid w:val="003528C1"/>
    <w:rsid w:val="00353226"/>
    <w:rsid w:val="00353F38"/>
    <w:rsid w:val="00354387"/>
    <w:rsid w:val="0035573C"/>
    <w:rsid w:val="00355876"/>
    <w:rsid w:val="003560F6"/>
    <w:rsid w:val="00356156"/>
    <w:rsid w:val="00356592"/>
    <w:rsid w:val="0035718D"/>
    <w:rsid w:val="003577E9"/>
    <w:rsid w:val="00360DB3"/>
    <w:rsid w:val="00361546"/>
    <w:rsid w:val="00361860"/>
    <w:rsid w:val="00361D7F"/>
    <w:rsid w:val="00361F2A"/>
    <w:rsid w:val="00362D1D"/>
    <w:rsid w:val="00362F67"/>
    <w:rsid w:val="00363585"/>
    <w:rsid w:val="003639AE"/>
    <w:rsid w:val="00363E0F"/>
    <w:rsid w:val="00363FAA"/>
    <w:rsid w:val="003647C9"/>
    <w:rsid w:val="00364FC6"/>
    <w:rsid w:val="0036571B"/>
    <w:rsid w:val="00365C80"/>
    <w:rsid w:val="00366FCB"/>
    <w:rsid w:val="003700FB"/>
    <w:rsid w:val="003708CC"/>
    <w:rsid w:val="00370A2C"/>
    <w:rsid w:val="00371239"/>
    <w:rsid w:val="003714B4"/>
    <w:rsid w:val="00372A64"/>
    <w:rsid w:val="00372F0C"/>
    <w:rsid w:val="00372F56"/>
    <w:rsid w:val="003737FF"/>
    <w:rsid w:val="00373DC3"/>
    <w:rsid w:val="003744E9"/>
    <w:rsid w:val="003744F0"/>
    <w:rsid w:val="00374E4B"/>
    <w:rsid w:val="0037543C"/>
    <w:rsid w:val="00375694"/>
    <w:rsid w:val="00376CB1"/>
    <w:rsid w:val="003774BD"/>
    <w:rsid w:val="003804E3"/>
    <w:rsid w:val="003805A8"/>
    <w:rsid w:val="0038097F"/>
    <w:rsid w:val="00380C1F"/>
    <w:rsid w:val="003812DF"/>
    <w:rsid w:val="00381AC4"/>
    <w:rsid w:val="00381DFD"/>
    <w:rsid w:val="00381F3A"/>
    <w:rsid w:val="00381FE9"/>
    <w:rsid w:val="003831CB"/>
    <w:rsid w:val="00383F91"/>
    <w:rsid w:val="00384084"/>
    <w:rsid w:val="003854CC"/>
    <w:rsid w:val="00385E6B"/>
    <w:rsid w:val="00386028"/>
    <w:rsid w:val="0038733B"/>
    <w:rsid w:val="00387A39"/>
    <w:rsid w:val="00387AD0"/>
    <w:rsid w:val="0039012E"/>
    <w:rsid w:val="0039067A"/>
    <w:rsid w:val="003908DD"/>
    <w:rsid w:val="003909CD"/>
    <w:rsid w:val="00390DD4"/>
    <w:rsid w:val="0039110B"/>
    <w:rsid w:val="0039145D"/>
    <w:rsid w:val="00391978"/>
    <w:rsid w:val="00392475"/>
    <w:rsid w:val="00393606"/>
    <w:rsid w:val="00393AF4"/>
    <w:rsid w:val="0039420A"/>
    <w:rsid w:val="00394789"/>
    <w:rsid w:val="003948A4"/>
    <w:rsid w:val="00394A34"/>
    <w:rsid w:val="003950F3"/>
    <w:rsid w:val="003954A5"/>
    <w:rsid w:val="00396328"/>
    <w:rsid w:val="00396776"/>
    <w:rsid w:val="0039679F"/>
    <w:rsid w:val="00396B96"/>
    <w:rsid w:val="0039728E"/>
    <w:rsid w:val="0039735B"/>
    <w:rsid w:val="00397C40"/>
    <w:rsid w:val="003A13B1"/>
    <w:rsid w:val="003A15F6"/>
    <w:rsid w:val="003A18D5"/>
    <w:rsid w:val="003A1C46"/>
    <w:rsid w:val="003A21E4"/>
    <w:rsid w:val="003A3626"/>
    <w:rsid w:val="003A3711"/>
    <w:rsid w:val="003A38D3"/>
    <w:rsid w:val="003A3961"/>
    <w:rsid w:val="003A46A8"/>
    <w:rsid w:val="003A4A49"/>
    <w:rsid w:val="003A65C3"/>
    <w:rsid w:val="003A70CA"/>
    <w:rsid w:val="003A7239"/>
    <w:rsid w:val="003A7357"/>
    <w:rsid w:val="003A744E"/>
    <w:rsid w:val="003A773E"/>
    <w:rsid w:val="003A7DD3"/>
    <w:rsid w:val="003B02A2"/>
    <w:rsid w:val="003B281B"/>
    <w:rsid w:val="003B2999"/>
    <w:rsid w:val="003B3CD7"/>
    <w:rsid w:val="003B5254"/>
    <w:rsid w:val="003B56FC"/>
    <w:rsid w:val="003B5DC3"/>
    <w:rsid w:val="003B5F08"/>
    <w:rsid w:val="003B6214"/>
    <w:rsid w:val="003B6651"/>
    <w:rsid w:val="003B6750"/>
    <w:rsid w:val="003B6812"/>
    <w:rsid w:val="003B7686"/>
    <w:rsid w:val="003B7F91"/>
    <w:rsid w:val="003C02B5"/>
    <w:rsid w:val="003C03AA"/>
    <w:rsid w:val="003C1597"/>
    <w:rsid w:val="003C1E22"/>
    <w:rsid w:val="003C3246"/>
    <w:rsid w:val="003C341C"/>
    <w:rsid w:val="003C3B8D"/>
    <w:rsid w:val="003C4417"/>
    <w:rsid w:val="003C4F56"/>
    <w:rsid w:val="003C53FE"/>
    <w:rsid w:val="003C545D"/>
    <w:rsid w:val="003C5496"/>
    <w:rsid w:val="003C63F8"/>
    <w:rsid w:val="003C77B3"/>
    <w:rsid w:val="003C7B3B"/>
    <w:rsid w:val="003C7B64"/>
    <w:rsid w:val="003C7FA2"/>
    <w:rsid w:val="003D047C"/>
    <w:rsid w:val="003D0B97"/>
    <w:rsid w:val="003D0BB4"/>
    <w:rsid w:val="003D0C79"/>
    <w:rsid w:val="003D0D38"/>
    <w:rsid w:val="003D181B"/>
    <w:rsid w:val="003D1BC4"/>
    <w:rsid w:val="003D2147"/>
    <w:rsid w:val="003D26F9"/>
    <w:rsid w:val="003D36AE"/>
    <w:rsid w:val="003D380A"/>
    <w:rsid w:val="003D4347"/>
    <w:rsid w:val="003D49F3"/>
    <w:rsid w:val="003D50D1"/>
    <w:rsid w:val="003D65FF"/>
    <w:rsid w:val="003D6B04"/>
    <w:rsid w:val="003D7590"/>
    <w:rsid w:val="003E0478"/>
    <w:rsid w:val="003E07DB"/>
    <w:rsid w:val="003E0D33"/>
    <w:rsid w:val="003E1013"/>
    <w:rsid w:val="003E14BA"/>
    <w:rsid w:val="003E20AF"/>
    <w:rsid w:val="003E306F"/>
    <w:rsid w:val="003E4CEF"/>
    <w:rsid w:val="003E5117"/>
    <w:rsid w:val="003E5865"/>
    <w:rsid w:val="003E596F"/>
    <w:rsid w:val="003E5972"/>
    <w:rsid w:val="003E616B"/>
    <w:rsid w:val="003E620F"/>
    <w:rsid w:val="003E6804"/>
    <w:rsid w:val="003E691E"/>
    <w:rsid w:val="003E6A27"/>
    <w:rsid w:val="003E79DF"/>
    <w:rsid w:val="003F1104"/>
    <w:rsid w:val="003F1425"/>
    <w:rsid w:val="003F14D4"/>
    <w:rsid w:val="003F1515"/>
    <w:rsid w:val="003F1F77"/>
    <w:rsid w:val="003F1F93"/>
    <w:rsid w:val="003F214A"/>
    <w:rsid w:val="003F31A4"/>
    <w:rsid w:val="003F3B78"/>
    <w:rsid w:val="003F40ED"/>
    <w:rsid w:val="003F4864"/>
    <w:rsid w:val="003F6B18"/>
    <w:rsid w:val="003F7E9F"/>
    <w:rsid w:val="00400E45"/>
    <w:rsid w:val="004010E5"/>
    <w:rsid w:val="0040135D"/>
    <w:rsid w:val="00401504"/>
    <w:rsid w:val="00401572"/>
    <w:rsid w:val="00402558"/>
    <w:rsid w:val="00402D6A"/>
    <w:rsid w:val="004035AD"/>
    <w:rsid w:val="00403850"/>
    <w:rsid w:val="00404C6A"/>
    <w:rsid w:val="00405936"/>
    <w:rsid w:val="00405BE2"/>
    <w:rsid w:val="00405EB6"/>
    <w:rsid w:val="00406CE0"/>
    <w:rsid w:val="00407609"/>
    <w:rsid w:val="00407B79"/>
    <w:rsid w:val="00410BAC"/>
    <w:rsid w:val="00410CCF"/>
    <w:rsid w:val="00411142"/>
    <w:rsid w:val="00411862"/>
    <w:rsid w:val="00411B27"/>
    <w:rsid w:val="00411D38"/>
    <w:rsid w:val="00411F2F"/>
    <w:rsid w:val="0041264D"/>
    <w:rsid w:val="00412784"/>
    <w:rsid w:val="004134EE"/>
    <w:rsid w:val="00413D00"/>
    <w:rsid w:val="00413FB4"/>
    <w:rsid w:val="00414BC2"/>
    <w:rsid w:val="00415648"/>
    <w:rsid w:val="00415A46"/>
    <w:rsid w:val="00416897"/>
    <w:rsid w:val="004168B5"/>
    <w:rsid w:val="00417723"/>
    <w:rsid w:val="00417D0A"/>
    <w:rsid w:val="00417E1B"/>
    <w:rsid w:val="00421698"/>
    <w:rsid w:val="00421CD2"/>
    <w:rsid w:val="00421FE6"/>
    <w:rsid w:val="00421FEC"/>
    <w:rsid w:val="004230B8"/>
    <w:rsid w:val="004236D0"/>
    <w:rsid w:val="0042447D"/>
    <w:rsid w:val="00424724"/>
    <w:rsid w:val="0042541D"/>
    <w:rsid w:val="00425A29"/>
    <w:rsid w:val="00425E91"/>
    <w:rsid w:val="00426F78"/>
    <w:rsid w:val="00427466"/>
    <w:rsid w:val="00427711"/>
    <w:rsid w:val="0042772D"/>
    <w:rsid w:val="004278C1"/>
    <w:rsid w:val="00427B94"/>
    <w:rsid w:val="00427D47"/>
    <w:rsid w:val="00430280"/>
    <w:rsid w:val="004305E8"/>
    <w:rsid w:val="00430F27"/>
    <w:rsid w:val="00430F69"/>
    <w:rsid w:val="00431990"/>
    <w:rsid w:val="00431D00"/>
    <w:rsid w:val="0043219E"/>
    <w:rsid w:val="00432734"/>
    <w:rsid w:val="00432F3D"/>
    <w:rsid w:val="004332C7"/>
    <w:rsid w:val="0043381B"/>
    <w:rsid w:val="00433A71"/>
    <w:rsid w:val="00433C27"/>
    <w:rsid w:val="00433F01"/>
    <w:rsid w:val="0043530F"/>
    <w:rsid w:val="00435A1E"/>
    <w:rsid w:val="00436026"/>
    <w:rsid w:val="004360CC"/>
    <w:rsid w:val="00436185"/>
    <w:rsid w:val="0043698B"/>
    <w:rsid w:val="00436A88"/>
    <w:rsid w:val="00437839"/>
    <w:rsid w:val="00437EB9"/>
    <w:rsid w:val="00437F74"/>
    <w:rsid w:val="00440F22"/>
    <w:rsid w:val="00441E77"/>
    <w:rsid w:val="004428A7"/>
    <w:rsid w:val="00442F4C"/>
    <w:rsid w:val="004431D1"/>
    <w:rsid w:val="00443523"/>
    <w:rsid w:val="0044405F"/>
    <w:rsid w:val="0044419E"/>
    <w:rsid w:val="0044429B"/>
    <w:rsid w:val="00444C64"/>
    <w:rsid w:val="00445172"/>
    <w:rsid w:val="00446732"/>
    <w:rsid w:val="004502BA"/>
    <w:rsid w:val="00450876"/>
    <w:rsid w:val="00450C3B"/>
    <w:rsid w:val="00450D19"/>
    <w:rsid w:val="0045119F"/>
    <w:rsid w:val="004518C5"/>
    <w:rsid w:val="00452255"/>
    <w:rsid w:val="004526F4"/>
    <w:rsid w:val="00452919"/>
    <w:rsid w:val="00452A89"/>
    <w:rsid w:val="00453F09"/>
    <w:rsid w:val="0045426E"/>
    <w:rsid w:val="0045468B"/>
    <w:rsid w:val="00454FD3"/>
    <w:rsid w:val="004552B1"/>
    <w:rsid w:val="00455422"/>
    <w:rsid w:val="00455951"/>
    <w:rsid w:val="0045726E"/>
    <w:rsid w:val="00457B83"/>
    <w:rsid w:val="00457DCA"/>
    <w:rsid w:val="00457FF7"/>
    <w:rsid w:val="004600D6"/>
    <w:rsid w:val="00461A66"/>
    <w:rsid w:val="00462ABC"/>
    <w:rsid w:val="00462EDF"/>
    <w:rsid w:val="00463A3B"/>
    <w:rsid w:val="00463E98"/>
    <w:rsid w:val="004643AF"/>
    <w:rsid w:val="00464D13"/>
    <w:rsid w:val="0046555D"/>
    <w:rsid w:val="004659F6"/>
    <w:rsid w:val="0046696E"/>
    <w:rsid w:val="00466EC6"/>
    <w:rsid w:val="004677B0"/>
    <w:rsid w:val="004679EE"/>
    <w:rsid w:val="00467BE2"/>
    <w:rsid w:val="00470696"/>
    <w:rsid w:val="00470A94"/>
    <w:rsid w:val="00470C8A"/>
    <w:rsid w:val="00470D8D"/>
    <w:rsid w:val="004715FB"/>
    <w:rsid w:val="004723E2"/>
    <w:rsid w:val="00472B28"/>
    <w:rsid w:val="00472CFA"/>
    <w:rsid w:val="00472E97"/>
    <w:rsid w:val="00473420"/>
    <w:rsid w:val="00473497"/>
    <w:rsid w:val="00473880"/>
    <w:rsid w:val="00473F68"/>
    <w:rsid w:val="00473F82"/>
    <w:rsid w:val="004748A8"/>
    <w:rsid w:val="004749B9"/>
    <w:rsid w:val="00474EAF"/>
    <w:rsid w:val="00475B82"/>
    <w:rsid w:val="00475BA0"/>
    <w:rsid w:val="00476062"/>
    <w:rsid w:val="00476A81"/>
    <w:rsid w:val="004772A1"/>
    <w:rsid w:val="00480071"/>
    <w:rsid w:val="00480165"/>
    <w:rsid w:val="00480607"/>
    <w:rsid w:val="0048166E"/>
    <w:rsid w:val="004820B8"/>
    <w:rsid w:val="00482114"/>
    <w:rsid w:val="00482457"/>
    <w:rsid w:val="00482C2A"/>
    <w:rsid w:val="004838FC"/>
    <w:rsid w:val="00483AFD"/>
    <w:rsid w:val="00483DAA"/>
    <w:rsid w:val="004845EC"/>
    <w:rsid w:val="00484A16"/>
    <w:rsid w:val="004857AF"/>
    <w:rsid w:val="00486118"/>
    <w:rsid w:val="00486DED"/>
    <w:rsid w:val="00487722"/>
    <w:rsid w:val="00490969"/>
    <w:rsid w:val="00490CB4"/>
    <w:rsid w:val="00491084"/>
    <w:rsid w:val="004914D1"/>
    <w:rsid w:val="004928A9"/>
    <w:rsid w:val="00494302"/>
    <w:rsid w:val="00494C05"/>
    <w:rsid w:val="004955B9"/>
    <w:rsid w:val="00495D59"/>
    <w:rsid w:val="00495E74"/>
    <w:rsid w:val="00497268"/>
    <w:rsid w:val="0049752F"/>
    <w:rsid w:val="004A01C4"/>
    <w:rsid w:val="004A0FFA"/>
    <w:rsid w:val="004A11E2"/>
    <w:rsid w:val="004A1E26"/>
    <w:rsid w:val="004A2396"/>
    <w:rsid w:val="004A390C"/>
    <w:rsid w:val="004A3B45"/>
    <w:rsid w:val="004A410D"/>
    <w:rsid w:val="004A4D82"/>
    <w:rsid w:val="004A549C"/>
    <w:rsid w:val="004A5919"/>
    <w:rsid w:val="004A5A03"/>
    <w:rsid w:val="004A61A2"/>
    <w:rsid w:val="004A6DD8"/>
    <w:rsid w:val="004A74AC"/>
    <w:rsid w:val="004B029B"/>
    <w:rsid w:val="004B08F2"/>
    <w:rsid w:val="004B1471"/>
    <w:rsid w:val="004B154D"/>
    <w:rsid w:val="004B24BA"/>
    <w:rsid w:val="004B2657"/>
    <w:rsid w:val="004B290D"/>
    <w:rsid w:val="004B2BD8"/>
    <w:rsid w:val="004B2F38"/>
    <w:rsid w:val="004B35CA"/>
    <w:rsid w:val="004B41A7"/>
    <w:rsid w:val="004B47AD"/>
    <w:rsid w:val="004B492F"/>
    <w:rsid w:val="004B50FB"/>
    <w:rsid w:val="004B55DF"/>
    <w:rsid w:val="004B56F0"/>
    <w:rsid w:val="004B5931"/>
    <w:rsid w:val="004B62E0"/>
    <w:rsid w:val="004B6441"/>
    <w:rsid w:val="004B651C"/>
    <w:rsid w:val="004B760B"/>
    <w:rsid w:val="004B7735"/>
    <w:rsid w:val="004B787E"/>
    <w:rsid w:val="004B7D83"/>
    <w:rsid w:val="004C1273"/>
    <w:rsid w:val="004C1830"/>
    <w:rsid w:val="004C1943"/>
    <w:rsid w:val="004C1A00"/>
    <w:rsid w:val="004C1AB0"/>
    <w:rsid w:val="004C1CC3"/>
    <w:rsid w:val="004C1E74"/>
    <w:rsid w:val="004C1FC4"/>
    <w:rsid w:val="004C2EE8"/>
    <w:rsid w:val="004C47F5"/>
    <w:rsid w:val="004C4CD2"/>
    <w:rsid w:val="004C5CBB"/>
    <w:rsid w:val="004C60EC"/>
    <w:rsid w:val="004C716B"/>
    <w:rsid w:val="004D010D"/>
    <w:rsid w:val="004D0E80"/>
    <w:rsid w:val="004D10C9"/>
    <w:rsid w:val="004D1327"/>
    <w:rsid w:val="004D1550"/>
    <w:rsid w:val="004D1612"/>
    <w:rsid w:val="004D19E5"/>
    <w:rsid w:val="004D19EE"/>
    <w:rsid w:val="004D2013"/>
    <w:rsid w:val="004D2213"/>
    <w:rsid w:val="004D2323"/>
    <w:rsid w:val="004D294B"/>
    <w:rsid w:val="004D3CCB"/>
    <w:rsid w:val="004D44FA"/>
    <w:rsid w:val="004D57B4"/>
    <w:rsid w:val="004D5D57"/>
    <w:rsid w:val="004D759A"/>
    <w:rsid w:val="004D7667"/>
    <w:rsid w:val="004D795C"/>
    <w:rsid w:val="004D7A3F"/>
    <w:rsid w:val="004D7FD9"/>
    <w:rsid w:val="004E06C2"/>
    <w:rsid w:val="004E0D48"/>
    <w:rsid w:val="004E16AE"/>
    <w:rsid w:val="004E22C3"/>
    <w:rsid w:val="004E2515"/>
    <w:rsid w:val="004E2C61"/>
    <w:rsid w:val="004E3B07"/>
    <w:rsid w:val="004E41E5"/>
    <w:rsid w:val="004E59CD"/>
    <w:rsid w:val="004E5CFB"/>
    <w:rsid w:val="004E665B"/>
    <w:rsid w:val="004E6717"/>
    <w:rsid w:val="004E67B2"/>
    <w:rsid w:val="004E6ACB"/>
    <w:rsid w:val="004E7CBB"/>
    <w:rsid w:val="004E7ED2"/>
    <w:rsid w:val="004F048A"/>
    <w:rsid w:val="004F0EE2"/>
    <w:rsid w:val="004F295D"/>
    <w:rsid w:val="004F2A82"/>
    <w:rsid w:val="004F39A1"/>
    <w:rsid w:val="004F4459"/>
    <w:rsid w:val="004F4610"/>
    <w:rsid w:val="004F4997"/>
    <w:rsid w:val="004F4D45"/>
    <w:rsid w:val="004F4E97"/>
    <w:rsid w:val="004F53D1"/>
    <w:rsid w:val="004F5649"/>
    <w:rsid w:val="004F7AED"/>
    <w:rsid w:val="005003E9"/>
    <w:rsid w:val="0050049D"/>
    <w:rsid w:val="0050068C"/>
    <w:rsid w:val="005019A1"/>
    <w:rsid w:val="0050207C"/>
    <w:rsid w:val="00502424"/>
    <w:rsid w:val="005028C3"/>
    <w:rsid w:val="00503286"/>
    <w:rsid w:val="005032CB"/>
    <w:rsid w:val="00503D00"/>
    <w:rsid w:val="00503F1E"/>
    <w:rsid w:val="00504123"/>
    <w:rsid w:val="00504A10"/>
    <w:rsid w:val="00504D59"/>
    <w:rsid w:val="00504E9C"/>
    <w:rsid w:val="00504FD8"/>
    <w:rsid w:val="005053E7"/>
    <w:rsid w:val="00505ED0"/>
    <w:rsid w:val="005063C3"/>
    <w:rsid w:val="00506536"/>
    <w:rsid w:val="00506EBB"/>
    <w:rsid w:val="00507411"/>
    <w:rsid w:val="00507510"/>
    <w:rsid w:val="00507DAC"/>
    <w:rsid w:val="00507DE4"/>
    <w:rsid w:val="00511048"/>
    <w:rsid w:val="005123F4"/>
    <w:rsid w:val="0051275E"/>
    <w:rsid w:val="00512ADF"/>
    <w:rsid w:val="00512B67"/>
    <w:rsid w:val="00512CA5"/>
    <w:rsid w:val="00513309"/>
    <w:rsid w:val="00513A3C"/>
    <w:rsid w:val="005140F0"/>
    <w:rsid w:val="005152A8"/>
    <w:rsid w:val="0051587D"/>
    <w:rsid w:val="0051596F"/>
    <w:rsid w:val="005163CE"/>
    <w:rsid w:val="00516D37"/>
    <w:rsid w:val="00516E52"/>
    <w:rsid w:val="00516EA9"/>
    <w:rsid w:val="00517EDF"/>
    <w:rsid w:val="005207A8"/>
    <w:rsid w:val="005208BE"/>
    <w:rsid w:val="00520CB3"/>
    <w:rsid w:val="005219B2"/>
    <w:rsid w:val="00521EE2"/>
    <w:rsid w:val="005224BA"/>
    <w:rsid w:val="00523DCF"/>
    <w:rsid w:val="005245AF"/>
    <w:rsid w:val="00524C95"/>
    <w:rsid w:val="00524E86"/>
    <w:rsid w:val="00524FA1"/>
    <w:rsid w:val="005251D2"/>
    <w:rsid w:val="00525353"/>
    <w:rsid w:val="00525A83"/>
    <w:rsid w:val="00525ECF"/>
    <w:rsid w:val="005305F8"/>
    <w:rsid w:val="00531305"/>
    <w:rsid w:val="00531D9C"/>
    <w:rsid w:val="00532421"/>
    <w:rsid w:val="00534813"/>
    <w:rsid w:val="00536F09"/>
    <w:rsid w:val="005379F1"/>
    <w:rsid w:val="005379F4"/>
    <w:rsid w:val="00540604"/>
    <w:rsid w:val="005415E2"/>
    <w:rsid w:val="00541C59"/>
    <w:rsid w:val="00541F8C"/>
    <w:rsid w:val="00542090"/>
    <w:rsid w:val="00542A60"/>
    <w:rsid w:val="00542C3B"/>
    <w:rsid w:val="005431BE"/>
    <w:rsid w:val="00543553"/>
    <w:rsid w:val="00543BBD"/>
    <w:rsid w:val="00543C5C"/>
    <w:rsid w:val="00544B48"/>
    <w:rsid w:val="00544C29"/>
    <w:rsid w:val="005451D6"/>
    <w:rsid w:val="005459C2"/>
    <w:rsid w:val="00545D31"/>
    <w:rsid w:val="0054600E"/>
    <w:rsid w:val="00546EFA"/>
    <w:rsid w:val="0054776C"/>
    <w:rsid w:val="005503DD"/>
    <w:rsid w:val="005513FD"/>
    <w:rsid w:val="0055144A"/>
    <w:rsid w:val="00551DF9"/>
    <w:rsid w:val="00551E77"/>
    <w:rsid w:val="0055203A"/>
    <w:rsid w:val="005528F4"/>
    <w:rsid w:val="00553719"/>
    <w:rsid w:val="00553C68"/>
    <w:rsid w:val="00554794"/>
    <w:rsid w:val="0055487F"/>
    <w:rsid w:val="005551B3"/>
    <w:rsid w:val="00555A62"/>
    <w:rsid w:val="0055659F"/>
    <w:rsid w:val="005572B0"/>
    <w:rsid w:val="005575E2"/>
    <w:rsid w:val="0056109E"/>
    <w:rsid w:val="005613AA"/>
    <w:rsid w:val="005616CC"/>
    <w:rsid w:val="0056175C"/>
    <w:rsid w:val="00561846"/>
    <w:rsid w:val="00561B6B"/>
    <w:rsid w:val="00562046"/>
    <w:rsid w:val="00563E77"/>
    <w:rsid w:val="00563E7A"/>
    <w:rsid w:val="0056431A"/>
    <w:rsid w:val="005645CB"/>
    <w:rsid w:val="0056561B"/>
    <w:rsid w:val="00565BF0"/>
    <w:rsid w:val="00565D36"/>
    <w:rsid w:val="00565DF7"/>
    <w:rsid w:val="00566368"/>
    <w:rsid w:val="00566470"/>
    <w:rsid w:val="00566976"/>
    <w:rsid w:val="00566CAD"/>
    <w:rsid w:val="00566D37"/>
    <w:rsid w:val="00567030"/>
    <w:rsid w:val="00567E16"/>
    <w:rsid w:val="00570456"/>
    <w:rsid w:val="00571088"/>
    <w:rsid w:val="00571131"/>
    <w:rsid w:val="0057128A"/>
    <w:rsid w:val="005723B6"/>
    <w:rsid w:val="005724D5"/>
    <w:rsid w:val="005735C5"/>
    <w:rsid w:val="00573CD0"/>
    <w:rsid w:val="00573D65"/>
    <w:rsid w:val="0057448A"/>
    <w:rsid w:val="00574590"/>
    <w:rsid w:val="00574A66"/>
    <w:rsid w:val="00576001"/>
    <w:rsid w:val="005761BE"/>
    <w:rsid w:val="00576517"/>
    <w:rsid w:val="00577112"/>
    <w:rsid w:val="00577484"/>
    <w:rsid w:val="00577A58"/>
    <w:rsid w:val="00580F04"/>
    <w:rsid w:val="0058130B"/>
    <w:rsid w:val="00581594"/>
    <w:rsid w:val="00582E47"/>
    <w:rsid w:val="0058338A"/>
    <w:rsid w:val="00584270"/>
    <w:rsid w:val="005846A2"/>
    <w:rsid w:val="00585BFE"/>
    <w:rsid w:val="00585FCD"/>
    <w:rsid w:val="00586763"/>
    <w:rsid w:val="00586BAC"/>
    <w:rsid w:val="00587332"/>
    <w:rsid w:val="005877C4"/>
    <w:rsid w:val="00590E3E"/>
    <w:rsid w:val="00591100"/>
    <w:rsid w:val="00591BE7"/>
    <w:rsid w:val="00592B59"/>
    <w:rsid w:val="005935CC"/>
    <w:rsid w:val="00594177"/>
    <w:rsid w:val="0059468C"/>
    <w:rsid w:val="00594B6C"/>
    <w:rsid w:val="00594BA8"/>
    <w:rsid w:val="00594BAF"/>
    <w:rsid w:val="005952BA"/>
    <w:rsid w:val="00595A46"/>
    <w:rsid w:val="00596AF6"/>
    <w:rsid w:val="005972C0"/>
    <w:rsid w:val="005A00F9"/>
    <w:rsid w:val="005A01CB"/>
    <w:rsid w:val="005A088B"/>
    <w:rsid w:val="005A0C58"/>
    <w:rsid w:val="005A1186"/>
    <w:rsid w:val="005A157D"/>
    <w:rsid w:val="005A28AF"/>
    <w:rsid w:val="005A37AB"/>
    <w:rsid w:val="005A3C68"/>
    <w:rsid w:val="005A4D20"/>
    <w:rsid w:val="005A5616"/>
    <w:rsid w:val="005A61BA"/>
    <w:rsid w:val="005A6901"/>
    <w:rsid w:val="005A7AA6"/>
    <w:rsid w:val="005B023C"/>
    <w:rsid w:val="005B0757"/>
    <w:rsid w:val="005B0BF6"/>
    <w:rsid w:val="005B0C9C"/>
    <w:rsid w:val="005B2ABF"/>
    <w:rsid w:val="005B385C"/>
    <w:rsid w:val="005B3A24"/>
    <w:rsid w:val="005B3DD5"/>
    <w:rsid w:val="005B43E7"/>
    <w:rsid w:val="005B4E93"/>
    <w:rsid w:val="005B563A"/>
    <w:rsid w:val="005B5770"/>
    <w:rsid w:val="005B661E"/>
    <w:rsid w:val="005B6C0C"/>
    <w:rsid w:val="005B7E48"/>
    <w:rsid w:val="005C0B6B"/>
    <w:rsid w:val="005C2AFE"/>
    <w:rsid w:val="005C436A"/>
    <w:rsid w:val="005C43B1"/>
    <w:rsid w:val="005C4626"/>
    <w:rsid w:val="005C52FC"/>
    <w:rsid w:val="005C5318"/>
    <w:rsid w:val="005C594B"/>
    <w:rsid w:val="005C5974"/>
    <w:rsid w:val="005C64A9"/>
    <w:rsid w:val="005C6BC0"/>
    <w:rsid w:val="005C6F5E"/>
    <w:rsid w:val="005C769E"/>
    <w:rsid w:val="005D00D7"/>
    <w:rsid w:val="005D0462"/>
    <w:rsid w:val="005D0AAE"/>
    <w:rsid w:val="005D2F08"/>
    <w:rsid w:val="005D35AC"/>
    <w:rsid w:val="005D3A5C"/>
    <w:rsid w:val="005D4ECF"/>
    <w:rsid w:val="005D51D7"/>
    <w:rsid w:val="005D54E7"/>
    <w:rsid w:val="005D5FD5"/>
    <w:rsid w:val="005D63AD"/>
    <w:rsid w:val="005D666D"/>
    <w:rsid w:val="005D6B79"/>
    <w:rsid w:val="005D74F7"/>
    <w:rsid w:val="005D7EC5"/>
    <w:rsid w:val="005E055E"/>
    <w:rsid w:val="005E1032"/>
    <w:rsid w:val="005E15E8"/>
    <w:rsid w:val="005E2161"/>
    <w:rsid w:val="005E257A"/>
    <w:rsid w:val="005E394D"/>
    <w:rsid w:val="005E4493"/>
    <w:rsid w:val="005E4758"/>
    <w:rsid w:val="005E47E8"/>
    <w:rsid w:val="005E4CBB"/>
    <w:rsid w:val="005E4DE5"/>
    <w:rsid w:val="005E4F9B"/>
    <w:rsid w:val="005E51E6"/>
    <w:rsid w:val="005E53A4"/>
    <w:rsid w:val="005E57EB"/>
    <w:rsid w:val="005E5A38"/>
    <w:rsid w:val="005E7877"/>
    <w:rsid w:val="005E7F99"/>
    <w:rsid w:val="005F0ABE"/>
    <w:rsid w:val="005F2123"/>
    <w:rsid w:val="005F2846"/>
    <w:rsid w:val="005F3089"/>
    <w:rsid w:val="005F35C7"/>
    <w:rsid w:val="005F49D3"/>
    <w:rsid w:val="005F4BAC"/>
    <w:rsid w:val="005F5526"/>
    <w:rsid w:val="005F56FA"/>
    <w:rsid w:val="005F5BB1"/>
    <w:rsid w:val="005F5CB9"/>
    <w:rsid w:val="005F619B"/>
    <w:rsid w:val="005F6679"/>
    <w:rsid w:val="005F74B3"/>
    <w:rsid w:val="005F7517"/>
    <w:rsid w:val="005F7822"/>
    <w:rsid w:val="005F78C5"/>
    <w:rsid w:val="00601523"/>
    <w:rsid w:val="0060235D"/>
    <w:rsid w:val="006035ED"/>
    <w:rsid w:val="00603F21"/>
    <w:rsid w:val="00603FCC"/>
    <w:rsid w:val="00604124"/>
    <w:rsid w:val="0060587B"/>
    <w:rsid w:val="006064F4"/>
    <w:rsid w:val="00606FA6"/>
    <w:rsid w:val="00607379"/>
    <w:rsid w:val="00607643"/>
    <w:rsid w:val="0061196B"/>
    <w:rsid w:val="00611CAE"/>
    <w:rsid w:val="00611D8F"/>
    <w:rsid w:val="006131D0"/>
    <w:rsid w:val="0061387D"/>
    <w:rsid w:val="00613890"/>
    <w:rsid w:val="00614208"/>
    <w:rsid w:val="006149E8"/>
    <w:rsid w:val="00614EF0"/>
    <w:rsid w:val="006155DC"/>
    <w:rsid w:val="006156B4"/>
    <w:rsid w:val="006160BE"/>
    <w:rsid w:val="00616132"/>
    <w:rsid w:val="00616950"/>
    <w:rsid w:val="00616C13"/>
    <w:rsid w:val="00617158"/>
    <w:rsid w:val="0061769B"/>
    <w:rsid w:val="0062047B"/>
    <w:rsid w:val="00620E62"/>
    <w:rsid w:val="00621921"/>
    <w:rsid w:val="00621D97"/>
    <w:rsid w:val="00621FF4"/>
    <w:rsid w:val="00622810"/>
    <w:rsid w:val="006228A4"/>
    <w:rsid w:val="00622D8B"/>
    <w:rsid w:val="00623312"/>
    <w:rsid w:val="00623C5B"/>
    <w:rsid w:val="00624960"/>
    <w:rsid w:val="006249FC"/>
    <w:rsid w:val="00624BEE"/>
    <w:rsid w:val="006252CE"/>
    <w:rsid w:val="006256ED"/>
    <w:rsid w:val="00626656"/>
    <w:rsid w:val="00626DD3"/>
    <w:rsid w:val="006274D8"/>
    <w:rsid w:val="0062778F"/>
    <w:rsid w:val="00627A6F"/>
    <w:rsid w:val="00627D12"/>
    <w:rsid w:val="00630072"/>
    <w:rsid w:val="00630F74"/>
    <w:rsid w:val="00631091"/>
    <w:rsid w:val="00631B3D"/>
    <w:rsid w:val="006320F1"/>
    <w:rsid w:val="00632510"/>
    <w:rsid w:val="00632824"/>
    <w:rsid w:val="00632B8D"/>
    <w:rsid w:val="00632BCF"/>
    <w:rsid w:val="00632E86"/>
    <w:rsid w:val="00634C39"/>
    <w:rsid w:val="006350CB"/>
    <w:rsid w:val="006350DD"/>
    <w:rsid w:val="0064083E"/>
    <w:rsid w:val="00640F86"/>
    <w:rsid w:val="00641409"/>
    <w:rsid w:val="0064208D"/>
    <w:rsid w:val="00642D24"/>
    <w:rsid w:val="00643473"/>
    <w:rsid w:val="00644D36"/>
    <w:rsid w:val="00645038"/>
    <w:rsid w:val="00645883"/>
    <w:rsid w:val="006501E6"/>
    <w:rsid w:val="006505DC"/>
    <w:rsid w:val="00650813"/>
    <w:rsid w:val="00651775"/>
    <w:rsid w:val="00651813"/>
    <w:rsid w:val="0065184E"/>
    <w:rsid w:val="00651BAD"/>
    <w:rsid w:val="00652091"/>
    <w:rsid w:val="006529E1"/>
    <w:rsid w:val="00652DBA"/>
    <w:rsid w:val="00653753"/>
    <w:rsid w:val="00653953"/>
    <w:rsid w:val="00653971"/>
    <w:rsid w:val="00653FC0"/>
    <w:rsid w:val="00654E4D"/>
    <w:rsid w:val="0065525E"/>
    <w:rsid w:val="006557F2"/>
    <w:rsid w:val="00656DB7"/>
    <w:rsid w:val="00657D67"/>
    <w:rsid w:val="00657D73"/>
    <w:rsid w:val="006601F3"/>
    <w:rsid w:val="0066026F"/>
    <w:rsid w:val="00660484"/>
    <w:rsid w:val="006609C0"/>
    <w:rsid w:val="00660FE7"/>
    <w:rsid w:val="00661477"/>
    <w:rsid w:val="00661D76"/>
    <w:rsid w:val="0066272D"/>
    <w:rsid w:val="0066276B"/>
    <w:rsid w:val="00662B2C"/>
    <w:rsid w:val="00662FEF"/>
    <w:rsid w:val="00663B30"/>
    <w:rsid w:val="00663BB3"/>
    <w:rsid w:val="0066409B"/>
    <w:rsid w:val="0066446C"/>
    <w:rsid w:val="006657DC"/>
    <w:rsid w:val="00665BD7"/>
    <w:rsid w:val="00665BF9"/>
    <w:rsid w:val="006667F8"/>
    <w:rsid w:val="00666B5D"/>
    <w:rsid w:val="00667051"/>
    <w:rsid w:val="00667650"/>
    <w:rsid w:val="0066774F"/>
    <w:rsid w:val="0067033E"/>
    <w:rsid w:val="006703BC"/>
    <w:rsid w:val="0067068E"/>
    <w:rsid w:val="00670C94"/>
    <w:rsid w:val="00671386"/>
    <w:rsid w:val="00671CDB"/>
    <w:rsid w:val="00672382"/>
    <w:rsid w:val="00672762"/>
    <w:rsid w:val="006734B1"/>
    <w:rsid w:val="0067358F"/>
    <w:rsid w:val="00674539"/>
    <w:rsid w:val="00674AB5"/>
    <w:rsid w:val="006750A8"/>
    <w:rsid w:val="006758EB"/>
    <w:rsid w:val="00676B1B"/>
    <w:rsid w:val="00677939"/>
    <w:rsid w:val="00677C95"/>
    <w:rsid w:val="00680C8C"/>
    <w:rsid w:val="0068110F"/>
    <w:rsid w:val="00681967"/>
    <w:rsid w:val="0068217D"/>
    <w:rsid w:val="006823EE"/>
    <w:rsid w:val="00682EB5"/>
    <w:rsid w:val="006833E7"/>
    <w:rsid w:val="00683543"/>
    <w:rsid w:val="00683E08"/>
    <w:rsid w:val="00683F08"/>
    <w:rsid w:val="00684BBD"/>
    <w:rsid w:val="00685285"/>
    <w:rsid w:val="006863AD"/>
    <w:rsid w:val="00686D05"/>
    <w:rsid w:val="00686E42"/>
    <w:rsid w:val="00691881"/>
    <w:rsid w:val="0069384C"/>
    <w:rsid w:val="00693BD4"/>
    <w:rsid w:val="00693F4F"/>
    <w:rsid w:val="0069520D"/>
    <w:rsid w:val="00695306"/>
    <w:rsid w:val="00696B2F"/>
    <w:rsid w:val="00696ECB"/>
    <w:rsid w:val="006A10A7"/>
    <w:rsid w:val="006A11D6"/>
    <w:rsid w:val="006A164C"/>
    <w:rsid w:val="006A1E5D"/>
    <w:rsid w:val="006A1EA7"/>
    <w:rsid w:val="006A20FB"/>
    <w:rsid w:val="006A2B2E"/>
    <w:rsid w:val="006A33F9"/>
    <w:rsid w:val="006A48F5"/>
    <w:rsid w:val="006A4C14"/>
    <w:rsid w:val="006A512B"/>
    <w:rsid w:val="006A6C60"/>
    <w:rsid w:val="006A7BC3"/>
    <w:rsid w:val="006B0E0C"/>
    <w:rsid w:val="006B0FD2"/>
    <w:rsid w:val="006B1356"/>
    <w:rsid w:val="006B1363"/>
    <w:rsid w:val="006B1371"/>
    <w:rsid w:val="006B155B"/>
    <w:rsid w:val="006B1A4F"/>
    <w:rsid w:val="006B1A94"/>
    <w:rsid w:val="006B2A39"/>
    <w:rsid w:val="006B34C2"/>
    <w:rsid w:val="006B36D8"/>
    <w:rsid w:val="006B3DE7"/>
    <w:rsid w:val="006B48C0"/>
    <w:rsid w:val="006B4B78"/>
    <w:rsid w:val="006B54C3"/>
    <w:rsid w:val="006B6399"/>
    <w:rsid w:val="006B6672"/>
    <w:rsid w:val="006B702F"/>
    <w:rsid w:val="006B710A"/>
    <w:rsid w:val="006B7287"/>
    <w:rsid w:val="006C1A6B"/>
    <w:rsid w:val="006C204E"/>
    <w:rsid w:val="006C27A2"/>
    <w:rsid w:val="006C2FE9"/>
    <w:rsid w:val="006C301C"/>
    <w:rsid w:val="006C35D7"/>
    <w:rsid w:val="006C37B2"/>
    <w:rsid w:val="006C385E"/>
    <w:rsid w:val="006C4319"/>
    <w:rsid w:val="006C4AEC"/>
    <w:rsid w:val="006C4B30"/>
    <w:rsid w:val="006C567E"/>
    <w:rsid w:val="006C5DA7"/>
    <w:rsid w:val="006C63DB"/>
    <w:rsid w:val="006C6A0A"/>
    <w:rsid w:val="006C6BF3"/>
    <w:rsid w:val="006C78AD"/>
    <w:rsid w:val="006C7F07"/>
    <w:rsid w:val="006D0B5B"/>
    <w:rsid w:val="006D1381"/>
    <w:rsid w:val="006D1C2F"/>
    <w:rsid w:val="006D1C94"/>
    <w:rsid w:val="006D2120"/>
    <w:rsid w:val="006D2A7F"/>
    <w:rsid w:val="006D2DA3"/>
    <w:rsid w:val="006D3800"/>
    <w:rsid w:val="006D3CBB"/>
    <w:rsid w:val="006D42E1"/>
    <w:rsid w:val="006D45CA"/>
    <w:rsid w:val="006D4655"/>
    <w:rsid w:val="006D485C"/>
    <w:rsid w:val="006D4F77"/>
    <w:rsid w:val="006D5D50"/>
    <w:rsid w:val="006D5EC5"/>
    <w:rsid w:val="006D67B4"/>
    <w:rsid w:val="006D733D"/>
    <w:rsid w:val="006D764E"/>
    <w:rsid w:val="006D7836"/>
    <w:rsid w:val="006E030F"/>
    <w:rsid w:val="006E0613"/>
    <w:rsid w:val="006E0AEF"/>
    <w:rsid w:val="006E0C7A"/>
    <w:rsid w:val="006E0E5D"/>
    <w:rsid w:val="006E1A2D"/>
    <w:rsid w:val="006E2536"/>
    <w:rsid w:val="006E2E7F"/>
    <w:rsid w:val="006E2E96"/>
    <w:rsid w:val="006E306A"/>
    <w:rsid w:val="006E3AC6"/>
    <w:rsid w:val="006E42EF"/>
    <w:rsid w:val="006E47D9"/>
    <w:rsid w:val="006E495B"/>
    <w:rsid w:val="006E4ABD"/>
    <w:rsid w:val="006E534D"/>
    <w:rsid w:val="006E5ABF"/>
    <w:rsid w:val="006E5D53"/>
    <w:rsid w:val="006E6131"/>
    <w:rsid w:val="006E683E"/>
    <w:rsid w:val="006E6EC9"/>
    <w:rsid w:val="006E712A"/>
    <w:rsid w:val="006F05A7"/>
    <w:rsid w:val="006F0E82"/>
    <w:rsid w:val="006F1316"/>
    <w:rsid w:val="006F1481"/>
    <w:rsid w:val="006F1507"/>
    <w:rsid w:val="006F19C4"/>
    <w:rsid w:val="006F1ADE"/>
    <w:rsid w:val="006F1DAC"/>
    <w:rsid w:val="006F22A7"/>
    <w:rsid w:val="006F23AD"/>
    <w:rsid w:val="006F2703"/>
    <w:rsid w:val="006F3101"/>
    <w:rsid w:val="006F33C4"/>
    <w:rsid w:val="006F38C7"/>
    <w:rsid w:val="006F3A22"/>
    <w:rsid w:val="006F40BC"/>
    <w:rsid w:val="006F4AC0"/>
    <w:rsid w:val="006F4D72"/>
    <w:rsid w:val="006F5F0B"/>
    <w:rsid w:val="006F60A5"/>
    <w:rsid w:val="006F64A7"/>
    <w:rsid w:val="006F6E51"/>
    <w:rsid w:val="006F75A1"/>
    <w:rsid w:val="006F77AC"/>
    <w:rsid w:val="006F79B5"/>
    <w:rsid w:val="00700095"/>
    <w:rsid w:val="00700A32"/>
    <w:rsid w:val="00700B3E"/>
    <w:rsid w:val="00700F77"/>
    <w:rsid w:val="0070103E"/>
    <w:rsid w:val="00701970"/>
    <w:rsid w:val="00702578"/>
    <w:rsid w:val="00702991"/>
    <w:rsid w:val="00702AC4"/>
    <w:rsid w:val="0070340A"/>
    <w:rsid w:val="00703AD7"/>
    <w:rsid w:val="0070460B"/>
    <w:rsid w:val="00704769"/>
    <w:rsid w:val="00704883"/>
    <w:rsid w:val="00705521"/>
    <w:rsid w:val="00706135"/>
    <w:rsid w:val="007067DE"/>
    <w:rsid w:val="00707700"/>
    <w:rsid w:val="0070788A"/>
    <w:rsid w:val="00710124"/>
    <w:rsid w:val="007104FB"/>
    <w:rsid w:val="00711299"/>
    <w:rsid w:val="007115EA"/>
    <w:rsid w:val="00711A57"/>
    <w:rsid w:val="00711EC8"/>
    <w:rsid w:val="00712475"/>
    <w:rsid w:val="00712602"/>
    <w:rsid w:val="00712839"/>
    <w:rsid w:val="00712A3C"/>
    <w:rsid w:val="00712FB2"/>
    <w:rsid w:val="007138AF"/>
    <w:rsid w:val="00713F0B"/>
    <w:rsid w:val="00714628"/>
    <w:rsid w:val="00714E9A"/>
    <w:rsid w:val="00715154"/>
    <w:rsid w:val="0071547F"/>
    <w:rsid w:val="0071553A"/>
    <w:rsid w:val="00715DAA"/>
    <w:rsid w:val="00715DFD"/>
    <w:rsid w:val="00715EE4"/>
    <w:rsid w:val="007161FD"/>
    <w:rsid w:val="0071675C"/>
    <w:rsid w:val="00716E49"/>
    <w:rsid w:val="00717E68"/>
    <w:rsid w:val="00717EC9"/>
    <w:rsid w:val="00720D38"/>
    <w:rsid w:val="00721B43"/>
    <w:rsid w:val="007220DA"/>
    <w:rsid w:val="00722A6C"/>
    <w:rsid w:val="00722AD3"/>
    <w:rsid w:val="00722EC6"/>
    <w:rsid w:val="0072375E"/>
    <w:rsid w:val="007237EA"/>
    <w:rsid w:val="00723EDB"/>
    <w:rsid w:val="00724200"/>
    <w:rsid w:val="00726386"/>
    <w:rsid w:val="007264A8"/>
    <w:rsid w:val="00726A12"/>
    <w:rsid w:val="00726BCA"/>
    <w:rsid w:val="007270ED"/>
    <w:rsid w:val="007275A1"/>
    <w:rsid w:val="007277A9"/>
    <w:rsid w:val="00727D40"/>
    <w:rsid w:val="0073020B"/>
    <w:rsid w:val="00732335"/>
    <w:rsid w:val="007329B6"/>
    <w:rsid w:val="00732C12"/>
    <w:rsid w:val="00733634"/>
    <w:rsid w:val="00734A3F"/>
    <w:rsid w:val="00734C4A"/>
    <w:rsid w:val="00734F18"/>
    <w:rsid w:val="007355EE"/>
    <w:rsid w:val="007359FC"/>
    <w:rsid w:val="0073702C"/>
    <w:rsid w:val="0073778F"/>
    <w:rsid w:val="007401D5"/>
    <w:rsid w:val="00740589"/>
    <w:rsid w:val="007405D5"/>
    <w:rsid w:val="0074077F"/>
    <w:rsid w:val="00740826"/>
    <w:rsid w:val="00740832"/>
    <w:rsid w:val="007410BD"/>
    <w:rsid w:val="007410FD"/>
    <w:rsid w:val="0074149F"/>
    <w:rsid w:val="00741CAF"/>
    <w:rsid w:val="007427A3"/>
    <w:rsid w:val="00742AAC"/>
    <w:rsid w:val="00742B27"/>
    <w:rsid w:val="00742D86"/>
    <w:rsid w:val="00742EE7"/>
    <w:rsid w:val="0074370B"/>
    <w:rsid w:val="007440E7"/>
    <w:rsid w:val="007446D0"/>
    <w:rsid w:val="007447B6"/>
    <w:rsid w:val="00744B2D"/>
    <w:rsid w:val="00744DDF"/>
    <w:rsid w:val="0074593F"/>
    <w:rsid w:val="007460B7"/>
    <w:rsid w:val="00746535"/>
    <w:rsid w:val="007468EA"/>
    <w:rsid w:val="007468F1"/>
    <w:rsid w:val="00746ABA"/>
    <w:rsid w:val="00746B0E"/>
    <w:rsid w:val="00746C6E"/>
    <w:rsid w:val="00746E2F"/>
    <w:rsid w:val="0074701E"/>
    <w:rsid w:val="007470EE"/>
    <w:rsid w:val="00747513"/>
    <w:rsid w:val="007501B9"/>
    <w:rsid w:val="007505AE"/>
    <w:rsid w:val="00750AE6"/>
    <w:rsid w:val="00750B17"/>
    <w:rsid w:val="007515ED"/>
    <w:rsid w:val="00751723"/>
    <w:rsid w:val="007517B0"/>
    <w:rsid w:val="00752567"/>
    <w:rsid w:val="007531E1"/>
    <w:rsid w:val="00753B4B"/>
    <w:rsid w:val="00753D6E"/>
    <w:rsid w:val="007548E3"/>
    <w:rsid w:val="007556E1"/>
    <w:rsid w:val="00755BDB"/>
    <w:rsid w:val="00755C70"/>
    <w:rsid w:val="00756125"/>
    <w:rsid w:val="00756B5E"/>
    <w:rsid w:val="00757BF7"/>
    <w:rsid w:val="00757D32"/>
    <w:rsid w:val="00757DDD"/>
    <w:rsid w:val="00760107"/>
    <w:rsid w:val="00760AEA"/>
    <w:rsid w:val="007611B1"/>
    <w:rsid w:val="00761535"/>
    <w:rsid w:val="00761F2B"/>
    <w:rsid w:val="007624A7"/>
    <w:rsid w:val="007625C7"/>
    <w:rsid w:val="00763E17"/>
    <w:rsid w:val="0076488F"/>
    <w:rsid w:val="00765D0B"/>
    <w:rsid w:val="00765EE0"/>
    <w:rsid w:val="0076602C"/>
    <w:rsid w:val="007664C6"/>
    <w:rsid w:val="00766C63"/>
    <w:rsid w:val="0076722D"/>
    <w:rsid w:val="00767A95"/>
    <w:rsid w:val="00771D19"/>
    <w:rsid w:val="00771FE9"/>
    <w:rsid w:val="00772268"/>
    <w:rsid w:val="00772770"/>
    <w:rsid w:val="00773068"/>
    <w:rsid w:val="00774027"/>
    <w:rsid w:val="007747D4"/>
    <w:rsid w:val="00774E5A"/>
    <w:rsid w:val="007757C8"/>
    <w:rsid w:val="00776833"/>
    <w:rsid w:val="00776840"/>
    <w:rsid w:val="0077733F"/>
    <w:rsid w:val="00777FEB"/>
    <w:rsid w:val="00780DEB"/>
    <w:rsid w:val="00781668"/>
    <w:rsid w:val="00781F08"/>
    <w:rsid w:val="007828C7"/>
    <w:rsid w:val="00782900"/>
    <w:rsid w:val="00782954"/>
    <w:rsid w:val="00783150"/>
    <w:rsid w:val="007831F2"/>
    <w:rsid w:val="00783428"/>
    <w:rsid w:val="00783A8A"/>
    <w:rsid w:val="00785AEA"/>
    <w:rsid w:val="00786536"/>
    <w:rsid w:val="00786944"/>
    <w:rsid w:val="00786ED0"/>
    <w:rsid w:val="00787455"/>
    <w:rsid w:val="00787A21"/>
    <w:rsid w:val="007905F7"/>
    <w:rsid w:val="0079067C"/>
    <w:rsid w:val="00790BAE"/>
    <w:rsid w:val="00791E41"/>
    <w:rsid w:val="0079235D"/>
    <w:rsid w:val="00792B6D"/>
    <w:rsid w:val="00792C49"/>
    <w:rsid w:val="007937C0"/>
    <w:rsid w:val="00794097"/>
    <w:rsid w:val="0079540A"/>
    <w:rsid w:val="00795876"/>
    <w:rsid w:val="00796736"/>
    <w:rsid w:val="0079686D"/>
    <w:rsid w:val="00796CF0"/>
    <w:rsid w:val="00796F1E"/>
    <w:rsid w:val="007A07F6"/>
    <w:rsid w:val="007A0902"/>
    <w:rsid w:val="007A2096"/>
    <w:rsid w:val="007A2376"/>
    <w:rsid w:val="007A2558"/>
    <w:rsid w:val="007A2749"/>
    <w:rsid w:val="007A2876"/>
    <w:rsid w:val="007A38D4"/>
    <w:rsid w:val="007A3EF3"/>
    <w:rsid w:val="007A3F65"/>
    <w:rsid w:val="007A505D"/>
    <w:rsid w:val="007A526F"/>
    <w:rsid w:val="007A591C"/>
    <w:rsid w:val="007A5974"/>
    <w:rsid w:val="007A66D4"/>
    <w:rsid w:val="007A6BF6"/>
    <w:rsid w:val="007A6D1F"/>
    <w:rsid w:val="007A7645"/>
    <w:rsid w:val="007A784C"/>
    <w:rsid w:val="007A7E2F"/>
    <w:rsid w:val="007B00A2"/>
    <w:rsid w:val="007B1E1D"/>
    <w:rsid w:val="007B2404"/>
    <w:rsid w:val="007B2703"/>
    <w:rsid w:val="007B322B"/>
    <w:rsid w:val="007B3511"/>
    <w:rsid w:val="007B3604"/>
    <w:rsid w:val="007B475D"/>
    <w:rsid w:val="007B5F0F"/>
    <w:rsid w:val="007B613E"/>
    <w:rsid w:val="007B64A6"/>
    <w:rsid w:val="007B66F5"/>
    <w:rsid w:val="007B6D04"/>
    <w:rsid w:val="007B6FE2"/>
    <w:rsid w:val="007B72DE"/>
    <w:rsid w:val="007B79E2"/>
    <w:rsid w:val="007B7B08"/>
    <w:rsid w:val="007C13A5"/>
    <w:rsid w:val="007C15EA"/>
    <w:rsid w:val="007C16ED"/>
    <w:rsid w:val="007C412F"/>
    <w:rsid w:val="007C41FC"/>
    <w:rsid w:val="007C460D"/>
    <w:rsid w:val="007C50AF"/>
    <w:rsid w:val="007C557D"/>
    <w:rsid w:val="007C60DA"/>
    <w:rsid w:val="007C682F"/>
    <w:rsid w:val="007C7488"/>
    <w:rsid w:val="007C7B22"/>
    <w:rsid w:val="007D029D"/>
    <w:rsid w:val="007D0781"/>
    <w:rsid w:val="007D07D7"/>
    <w:rsid w:val="007D0DAE"/>
    <w:rsid w:val="007D10DB"/>
    <w:rsid w:val="007D32D0"/>
    <w:rsid w:val="007D41B5"/>
    <w:rsid w:val="007D47BE"/>
    <w:rsid w:val="007D5703"/>
    <w:rsid w:val="007D583E"/>
    <w:rsid w:val="007D5ABF"/>
    <w:rsid w:val="007D62F8"/>
    <w:rsid w:val="007D651F"/>
    <w:rsid w:val="007D6638"/>
    <w:rsid w:val="007D6761"/>
    <w:rsid w:val="007D71B7"/>
    <w:rsid w:val="007D71EE"/>
    <w:rsid w:val="007D7967"/>
    <w:rsid w:val="007D7A48"/>
    <w:rsid w:val="007D7CD9"/>
    <w:rsid w:val="007E0DE8"/>
    <w:rsid w:val="007E1177"/>
    <w:rsid w:val="007E1CFF"/>
    <w:rsid w:val="007E24BF"/>
    <w:rsid w:val="007E2512"/>
    <w:rsid w:val="007E2DBE"/>
    <w:rsid w:val="007E3E8B"/>
    <w:rsid w:val="007E51EA"/>
    <w:rsid w:val="007E5B40"/>
    <w:rsid w:val="007E5F20"/>
    <w:rsid w:val="007E62E3"/>
    <w:rsid w:val="007E66A3"/>
    <w:rsid w:val="007E6DFF"/>
    <w:rsid w:val="007E749B"/>
    <w:rsid w:val="007F09FB"/>
    <w:rsid w:val="007F118C"/>
    <w:rsid w:val="007F3987"/>
    <w:rsid w:val="007F3A38"/>
    <w:rsid w:val="007F3CE8"/>
    <w:rsid w:val="007F3E62"/>
    <w:rsid w:val="007F507D"/>
    <w:rsid w:val="007F54E4"/>
    <w:rsid w:val="007F54F1"/>
    <w:rsid w:val="007F55EF"/>
    <w:rsid w:val="007F5A95"/>
    <w:rsid w:val="007F6B60"/>
    <w:rsid w:val="007F6C25"/>
    <w:rsid w:val="007F6E9C"/>
    <w:rsid w:val="007F79E9"/>
    <w:rsid w:val="008007E9"/>
    <w:rsid w:val="00800CF6"/>
    <w:rsid w:val="00800F73"/>
    <w:rsid w:val="00801373"/>
    <w:rsid w:val="008013A7"/>
    <w:rsid w:val="00801C4B"/>
    <w:rsid w:val="00802B44"/>
    <w:rsid w:val="008034D8"/>
    <w:rsid w:val="008037BF"/>
    <w:rsid w:val="00803B87"/>
    <w:rsid w:val="008041DC"/>
    <w:rsid w:val="00805B3F"/>
    <w:rsid w:val="00805EB3"/>
    <w:rsid w:val="00805F4D"/>
    <w:rsid w:val="00806448"/>
    <w:rsid w:val="008066FC"/>
    <w:rsid w:val="00806F9E"/>
    <w:rsid w:val="00807281"/>
    <w:rsid w:val="00807B78"/>
    <w:rsid w:val="008101FA"/>
    <w:rsid w:val="00810B75"/>
    <w:rsid w:val="00810B7F"/>
    <w:rsid w:val="00811BE8"/>
    <w:rsid w:val="00812409"/>
    <w:rsid w:val="00812D90"/>
    <w:rsid w:val="008131A3"/>
    <w:rsid w:val="00813AC5"/>
    <w:rsid w:val="00813DE7"/>
    <w:rsid w:val="0081423A"/>
    <w:rsid w:val="00814623"/>
    <w:rsid w:val="00814CDA"/>
    <w:rsid w:val="00815B70"/>
    <w:rsid w:val="00815BEA"/>
    <w:rsid w:val="00815CB3"/>
    <w:rsid w:val="008160DE"/>
    <w:rsid w:val="00817082"/>
    <w:rsid w:val="00817736"/>
    <w:rsid w:val="00821631"/>
    <w:rsid w:val="00821F83"/>
    <w:rsid w:val="0082230C"/>
    <w:rsid w:val="00824337"/>
    <w:rsid w:val="0082536C"/>
    <w:rsid w:val="008259F6"/>
    <w:rsid w:val="00825F23"/>
    <w:rsid w:val="0082676D"/>
    <w:rsid w:val="008271A0"/>
    <w:rsid w:val="0083089A"/>
    <w:rsid w:val="0083113D"/>
    <w:rsid w:val="008313E5"/>
    <w:rsid w:val="008316F2"/>
    <w:rsid w:val="00831B80"/>
    <w:rsid w:val="008320C7"/>
    <w:rsid w:val="0083310B"/>
    <w:rsid w:val="00833F35"/>
    <w:rsid w:val="0083456F"/>
    <w:rsid w:val="008350F7"/>
    <w:rsid w:val="008353E0"/>
    <w:rsid w:val="00835B70"/>
    <w:rsid w:val="00836027"/>
    <w:rsid w:val="00836148"/>
    <w:rsid w:val="00836B6A"/>
    <w:rsid w:val="00836F68"/>
    <w:rsid w:val="0083725F"/>
    <w:rsid w:val="00837AA9"/>
    <w:rsid w:val="00837B17"/>
    <w:rsid w:val="00840FBE"/>
    <w:rsid w:val="0084106F"/>
    <w:rsid w:val="0084131D"/>
    <w:rsid w:val="00841D92"/>
    <w:rsid w:val="00842018"/>
    <w:rsid w:val="00842F95"/>
    <w:rsid w:val="00844A52"/>
    <w:rsid w:val="0084531E"/>
    <w:rsid w:val="00845A5E"/>
    <w:rsid w:val="00845E53"/>
    <w:rsid w:val="00845F90"/>
    <w:rsid w:val="008463F7"/>
    <w:rsid w:val="008465FB"/>
    <w:rsid w:val="00846B08"/>
    <w:rsid w:val="00846C30"/>
    <w:rsid w:val="00847386"/>
    <w:rsid w:val="0084769E"/>
    <w:rsid w:val="008505DD"/>
    <w:rsid w:val="00850DB8"/>
    <w:rsid w:val="008510C7"/>
    <w:rsid w:val="008511F9"/>
    <w:rsid w:val="00851429"/>
    <w:rsid w:val="008515A9"/>
    <w:rsid w:val="00852E60"/>
    <w:rsid w:val="00852FF4"/>
    <w:rsid w:val="00853028"/>
    <w:rsid w:val="00853470"/>
    <w:rsid w:val="008537ED"/>
    <w:rsid w:val="00854893"/>
    <w:rsid w:val="00854CA4"/>
    <w:rsid w:val="008556A1"/>
    <w:rsid w:val="00855ABA"/>
    <w:rsid w:val="00856198"/>
    <w:rsid w:val="00857484"/>
    <w:rsid w:val="0085748A"/>
    <w:rsid w:val="008575CA"/>
    <w:rsid w:val="00857E3A"/>
    <w:rsid w:val="00857F78"/>
    <w:rsid w:val="00860227"/>
    <w:rsid w:val="00861A46"/>
    <w:rsid w:val="00863EA3"/>
    <w:rsid w:val="00864F96"/>
    <w:rsid w:val="00865564"/>
    <w:rsid w:val="00865ABC"/>
    <w:rsid w:val="00866AE7"/>
    <w:rsid w:val="0086706D"/>
    <w:rsid w:val="00867558"/>
    <w:rsid w:val="00870305"/>
    <w:rsid w:val="0087060E"/>
    <w:rsid w:val="008714FC"/>
    <w:rsid w:val="00871FD5"/>
    <w:rsid w:val="0087215B"/>
    <w:rsid w:val="00873146"/>
    <w:rsid w:val="00873869"/>
    <w:rsid w:val="0087563C"/>
    <w:rsid w:val="008759EA"/>
    <w:rsid w:val="0087613F"/>
    <w:rsid w:val="00876225"/>
    <w:rsid w:val="00876736"/>
    <w:rsid w:val="00876ECC"/>
    <w:rsid w:val="00877EF1"/>
    <w:rsid w:val="0088095D"/>
    <w:rsid w:val="00880A93"/>
    <w:rsid w:val="00881215"/>
    <w:rsid w:val="0088204B"/>
    <w:rsid w:val="00882969"/>
    <w:rsid w:val="00883215"/>
    <w:rsid w:val="00883D03"/>
    <w:rsid w:val="00883EFD"/>
    <w:rsid w:val="008848F5"/>
    <w:rsid w:val="00887B1E"/>
    <w:rsid w:val="00890183"/>
    <w:rsid w:val="00891497"/>
    <w:rsid w:val="00892292"/>
    <w:rsid w:val="00892410"/>
    <w:rsid w:val="00892B80"/>
    <w:rsid w:val="00894BAD"/>
    <w:rsid w:val="00894F02"/>
    <w:rsid w:val="0089536A"/>
    <w:rsid w:val="00895C52"/>
    <w:rsid w:val="00895E8F"/>
    <w:rsid w:val="00896E69"/>
    <w:rsid w:val="00897310"/>
    <w:rsid w:val="00897597"/>
    <w:rsid w:val="008976E1"/>
    <w:rsid w:val="008A0C9E"/>
    <w:rsid w:val="008A0EBA"/>
    <w:rsid w:val="008A1221"/>
    <w:rsid w:val="008A29BD"/>
    <w:rsid w:val="008A3886"/>
    <w:rsid w:val="008A3DBF"/>
    <w:rsid w:val="008A4299"/>
    <w:rsid w:val="008A494F"/>
    <w:rsid w:val="008A4A97"/>
    <w:rsid w:val="008A5C82"/>
    <w:rsid w:val="008A607C"/>
    <w:rsid w:val="008A749E"/>
    <w:rsid w:val="008A74A9"/>
    <w:rsid w:val="008A7E48"/>
    <w:rsid w:val="008A7F54"/>
    <w:rsid w:val="008B0282"/>
    <w:rsid w:val="008B0B15"/>
    <w:rsid w:val="008B0D29"/>
    <w:rsid w:val="008B12AE"/>
    <w:rsid w:val="008B1A2E"/>
    <w:rsid w:val="008B2264"/>
    <w:rsid w:val="008B2382"/>
    <w:rsid w:val="008B266C"/>
    <w:rsid w:val="008B3445"/>
    <w:rsid w:val="008B358C"/>
    <w:rsid w:val="008B4290"/>
    <w:rsid w:val="008B4772"/>
    <w:rsid w:val="008B4C0B"/>
    <w:rsid w:val="008B503C"/>
    <w:rsid w:val="008B50CA"/>
    <w:rsid w:val="008B5C64"/>
    <w:rsid w:val="008B5F33"/>
    <w:rsid w:val="008B6116"/>
    <w:rsid w:val="008B63A9"/>
    <w:rsid w:val="008B64DA"/>
    <w:rsid w:val="008B6565"/>
    <w:rsid w:val="008B7757"/>
    <w:rsid w:val="008B7C3B"/>
    <w:rsid w:val="008C0990"/>
    <w:rsid w:val="008C1F5C"/>
    <w:rsid w:val="008C1FF9"/>
    <w:rsid w:val="008C277D"/>
    <w:rsid w:val="008C2FB6"/>
    <w:rsid w:val="008C3888"/>
    <w:rsid w:val="008C3AD2"/>
    <w:rsid w:val="008C3C4F"/>
    <w:rsid w:val="008C4303"/>
    <w:rsid w:val="008C4F7B"/>
    <w:rsid w:val="008C56A5"/>
    <w:rsid w:val="008C5857"/>
    <w:rsid w:val="008C5D1B"/>
    <w:rsid w:val="008C66BD"/>
    <w:rsid w:val="008C6896"/>
    <w:rsid w:val="008C7230"/>
    <w:rsid w:val="008C73BD"/>
    <w:rsid w:val="008C7594"/>
    <w:rsid w:val="008C7689"/>
    <w:rsid w:val="008C7FC2"/>
    <w:rsid w:val="008D02C9"/>
    <w:rsid w:val="008D0493"/>
    <w:rsid w:val="008D0AA1"/>
    <w:rsid w:val="008D0B35"/>
    <w:rsid w:val="008D0C5A"/>
    <w:rsid w:val="008D1579"/>
    <w:rsid w:val="008D2996"/>
    <w:rsid w:val="008D34D4"/>
    <w:rsid w:val="008D5A0E"/>
    <w:rsid w:val="008D5A22"/>
    <w:rsid w:val="008D6857"/>
    <w:rsid w:val="008D7C68"/>
    <w:rsid w:val="008E0AB2"/>
    <w:rsid w:val="008E0EE9"/>
    <w:rsid w:val="008E0F63"/>
    <w:rsid w:val="008E1813"/>
    <w:rsid w:val="008E2465"/>
    <w:rsid w:val="008E2B69"/>
    <w:rsid w:val="008E2D98"/>
    <w:rsid w:val="008E2DD8"/>
    <w:rsid w:val="008E36F9"/>
    <w:rsid w:val="008E3BF1"/>
    <w:rsid w:val="008E3E17"/>
    <w:rsid w:val="008E41D4"/>
    <w:rsid w:val="008E4403"/>
    <w:rsid w:val="008E6157"/>
    <w:rsid w:val="008E7BFC"/>
    <w:rsid w:val="008F01B0"/>
    <w:rsid w:val="008F14C9"/>
    <w:rsid w:val="008F183C"/>
    <w:rsid w:val="008F1BC0"/>
    <w:rsid w:val="008F2171"/>
    <w:rsid w:val="008F2460"/>
    <w:rsid w:val="008F2904"/>
    <w:rsid w:val="008F3BA9"/>
    <w:rsid w:val="008F3BCD"/>
    <w:rsid w:val="008F4052"/>
    <w:rsid w:val="008F40B7"/>
    <w:rsid w:val="008F4453"/>
    <w:rsid w:val="008F49AB"/>
    <w:rsid w:val="008F53FA"/>
    <w:rsid w:val="008F5706"/>
    <w:rsid w:val="008F5ABE"/>
    <w:rsid w:val="008F5BE4"/>
    <w:rsid w:val="008F5FBC"/>
    <w:rsid w:val="008F6327"/>
    <w:rsid w:val="008F664D"/>
    <w:rsid w:val="008F770F"/>
    <w:rsid w:val="00900454"/>
    <w:rsid w:val="009005D5"/>
    <w:rsid w:val="00901695"/>
    <w:rsid w:val="00903303"/>
    <w:rsid w:val="009047CF"/>
    <w:rsid w:val="0090572E"/>
    <w:rsid w:val="00905DD3"/>
    <w:rsid w:val="009062CE"/>
    <w:rsid w:val="00906DD0"/>
    <w:rsid w:val="0090750F"/>
    <w:rsid w:val="00907EA2"/>
    <w:rsid w:val="009111CA"/>
    <w:rsid w:val="00912770"/>
    <w:rsid w:val="009131A2"/>
    <w:rsid w:val="009135E7"/>
    <w:rsid w:val="00913BF8"/>
    <w:rsid w:val="00914E5E"/>
    <w:rsid w:val="00914F8E"/>
    <w:rsid w:val="0091585C"/>
    <w:rsid w:val="00915F85"/>
    <w:rsid w:val="009160D5"/>
    <w:rsid w:val="009160D9"/>
    <w:rsid w:val="009165CC"/>
    <w:rsid w:val="00917776"/>
    <w:rsid w:val="009203D3"/>
    <w:rsid w:val="0092110C"/>
    <w:rsid w:val="009212BC"/>
    <w:rsid w:val="00921410"/>
    <w:rsid w:val="009214AF"/>
    <w:rsid w:val="00922D5D"/>
    <w:rsid w:val="00922FC0"/>
    <w:rsid w:val="00923F81"/>
    <w:rsid w:val="00924559"/>
    <w:rsid w:val="00925012"/>
    <w:rsid w:val="009251D7"/>
    <w:rsid w:val="00925F77"/>
    <w:rsid w:val="00926A94"/>
    <w:rsid w:val="00927005"/>
    <w:rsid w:val="009270CD"/>
    <w:rsid w:val="00927D0F"/>
    <w:rsid w:val="00930999"/>
    <w:rsid w:val="00930D7E"/>
    <w:rsid w:val="00931036"/>
    <w:rsid w:val="00931C70"/>
    <w:rsid w:val="009327E3"/>
    <w:rsid w:val="00932B8E"/>
    <w:rsid w:val="00933221"/>
    <w:rsid w:val="009335B9"/>
    <w:rsid w:val="00934C07"/>
    <w:rsid w:val="00934C68"/>
    <w:rsid w:val="00934D2A"/>
    <w:rsid w:val="00934D80"/>
    <w:rsid w:val="00934E9B"/>
    <w:rsid w:val="00935117"/>
    <w:rsid w:val="009358D6"/>
    <w:rsid w:val="009360E0"/>
    <w:rsid w:val="009365FC"/>
    <w:rsid w:val="00936A22"/>
    <w:rsid w:val="00936DFF"/>
    <w:rsid w:val="00937522"/>
    <w:rsid w:val="00937828"/>
    <w:rsid w:val="00937B61"/>
    <w:rsid w:val="00937D3D"/>
    <w:rsid w:val="00940032"/>
    <w:rsid w:val="009405C2"/>
    <w:rsid w:val="0094097B"/>
    <w:rsid w:val="00940A55"/>
    <w:rsid w:val="00941145"/>
    <w:rsid w:val="0094127A"/>
    <w:rsid w:val="0094128E"/>
    <w:rsid w:val="009415D6"/>
    <w:rsid w:val="00941B68"/>
    <w:rsid w:val="00941BFE"/>
    <w:rsid w:val="00941EF0"/>
    <w:rsid w:val="0094288E"/>
    <w:rsid w:val="00942A74"/>
    <w:rsid w:val="00942E46"/>
    <w:rsid w:val="00943663"/>
    <w:rsid w:val="00943773"/>
    <w:rsid w:val="00943F1F"/>
    <w:rsid w:val="009447F6"/>
    <w:rsid w:val="00944808"/>
    <w:rsid w:val="00944920"/>
    <w:rsid w:val="00944AAC"/>
    <w:rsid w:val="00945099"/>
    <w:rsid w:val="00947536"/>
    <w:rsid w:val="00947951"/>
    <w:rsid w:val="00950B50"/>
    <w:rsid w:val="00951051"/>
    <w:rsid w:val="0095124D"/>
    <w:rsid w:val="009514A9"/>
    <w:rsid w:val="009522CE"/>
    <w:rsid w:val="009523EB"/>
    <w:rsid w:val="0095274D"/>
    <w:rsid w:val="00952CF9"/>
    <w:rsid w:val="00952E1F"/>
    <w:rsid w:val="00953B4E"/>
    <w:rsid w:val="00953EE8"/>
    <w:rsid w:val="009542C8"/>
    <w:rsid w:val="009542DD"/>
    <w:rsid w:val="00955064"/>
    <w:rsid w:val="00956B4F"/>
    <w:rsid w:val="00956BC4"/>
    <w:rsid w:val="00956D39"/>
    <w:rsid w:val="00957A6A"/>
    <w:rsid w:val="00957DC7"/>
    <w:rsid w:val="009601B8"/>
    <w:rsid w:val="009621EC"/>
    <w:rsid w:val="00962794"/>
    <w:rsid w:val="00962883"/>
    <w:rsid w:val="00962B46"/>
    <w:rsid w:val="00963444"/>
    <w:rsid w:val="00963683"/>
    <w:rsid w:val="00963D34"/>
    <w:rsid w:val="00964AF1"/>
    <w:rsid w:val="00964B2B"/>
    <w:rsid w:val="00964B86"/>
    <w:rsid w:val="00965082"/>
    <w:rsid w:val="009657F4"/>
    <w:rsid w:val="00965F49"/>
    <w:rsid w:val="00966094"/>
    <w:rsid w:val="00966715"/>
    <w:rsid w:val="00966796"/>
    <w:rsid w:val="00966A68"/>
    <w:rsid w:val="00966B43"/>
    <w:rsid w:val="00966C7B"/>
    <w:rsid w:val="009675B9"/>
    <w:rsid w:val="0096796F"/>
    <w:rsid w:val="00970ACB"/>
    <w:rsid w:val="00970B8E"/>
    <w:rsid w:val="009711B8"/>
    <w:rsid w:val="00971F90"/>
    <w:rsid w:val="009723AE"/>
    <w:rsid w:val="009723FD"/>
    <w:rsid w:val="0097246B"/>
    <w:rsid w:val="00973ADC"/>
    <w:rsid w:val="00973E08"/>
    <w:rsid w:val="009745EC"/>
    <w:rsid w:val="0097584E"/>
    <w:rsid w:val="009758ED"/>
    <w:rsid w:val="0097619F"/>
    <w:rsid w:val="009761D3"/>
    <w:rsid w:val="009768E2"/>
    <w:rsid w:val="00977770"/>
    <w:rsid w:val="00977A65"/>
    <w:rsid w:val="00980129"/>
    <w:rsid w:val="0098108E"/>
    <w:rsid w:val="00981BEA"/>
    <w:rsid w:val="00981CF1"/>
    <w:rsid w:val="00981F97"/>
    <w:rsid w:val="0098209B"/>
    <w:rsid w:val="00982DB2"/>
    <w:rsid w:val="00983175"/>
    <w:rsid w:val="009837DC"/>
    <w:rsid w:val="0098389F"/>
    <w:rsid w:val="009848BA"/>
    <w:rsid w:val="00984CE3"/>
    <w:rsid w:val="00985580"/>
    <w:rsid w:val="009857A9"/>
    <w:rsid w:val="00985AFD"/>
    <w:rsid w:val="00986477"/>
    <w:rsid w:val="00986735"/>
    <w:rsid w:val="009867A5"/>
    <w:rsid w:val="00987815"/>
    <w:rsid w:val="009904FA"/>
    <w:rsid w:val="009909BF"/>
    <w:rsid w:val="00990A5F"/>
    <w:rsid w:val="00990C4F"/>
    <w:rsid w:val="009910FC"/>
    <w:rsid w:val="00991657"/>
    <w:rsid w:val="009916A6"/>
    <w:rsid w:val="0099178C"/>
    <w:rsid w:val="009924B6"/>
    <w:rsid w:val="0099272C"/>
    <w:rsid w:val="00992877"/>
    <w:rsid w:val="00992B0E"/>
    <w:rsid w:val="00992BED"/>
    <w:rsid w:val="00994513"/>
    <w:rsid w:val="009956A6"/>
    <w:rsid w:val="009956F5"/>
    <w:rsid w:val="00995FE8"/>
    <w:rsid w:val="009963A5"/>
    <w:rsid w:val="0099658D"/>
    <w:rsid w:val="00996602"/>
    <w:rsid w:val="00996632"/>
    <w:rsid w:val="0099711D"/>
    <w:rsid w:val="00997959"/>
    <w:rsid w:val="009979CE"/>
    <w:rsid w:val="00997B3A"/>
    <w:rsid w:val="009A193B"/>
    <w:rsid w:val="009A267E"/>
    <w:rsid w:val="009A2972"/>
    <w:rsid w:val="009A3046"/>
    <w:rsid w:val="009A36E4"/>
    <w:rsid w:val="009A41FA"/>
    <w:rsid w:val="009A4AC5"/>
    <w:rsid w:val="009A6276"/>
    <w:rsid w:val="009A6BE6"/>
    <w:rsid w:val="009A7599"/>
    <w:rsid w:val="009A7CFA"/>
    <w:rsid w:val="009B0D26"/>
    <w:rsid w:val="009B146A"/>
    <w:rsid w:val="009B15AD"/>
    <w:rsid w:val="009B2ABF"/>
    <w:rsid w:val="009B2EA9"/>
    <w:rsid w:val="009B334C"/>
    <w:rsid w:val="009B4AA6"/>
    <w:rsid w:val="009B51D7"/>
    <w:rsid w:val="009B52EE"/>
    <w:rsid w:val="009B559A"/>
    <w:rsid w:val="009B5609"/>
    <w:rsid w:val="009B63AB"/>
    <w:rsid w:val="009B65E6"/>
    <w:rsid w:val="009B6839"/>
    <w:rsid w:val="009B695B"/>
    <w:rsid w:val="009B6B2B"/>
    <w:rsid w:val="009B77F1"/>
    <w:rsid w:val="009C056B"/>
    <w:rsid w:val="009C0597"/>
    <w:rsid w:val="009C061B"/>
    <w:rsid w:val="009C0C6C"/>
    <w:rsid w:val="009C0CEA"/>
    <w:rsid w:val="009C1B9F"/>
    <w:rsid w:val="009C2D5E"/>
    <w:rsid w:val="009C30E9"/>
    <w:rsid w:val="009C3207"/>
    <w:rsid w:val="009C3347"/>
    <w:rsid w:val="009C3CE5"/>
    <w:rsid w:val="009C3E0F"/>
    <w:rsid w:val="009C46F8"/>
    <w:rsid w:val="009C52E6"/>
    <w:rsid w:val="009C5966"/>
    <w:rsid w:val="009C5BE7"/>
    <w:rsid w:val="009C5C1A"/>
    <w:rsid w:val="009C606A"/>
    <w:rsid w:val="009C6663"/>
    <w:rsid w:val="009C67F4"/>
    <w:rsid w:val="009C6A9C"/>
    <w:rsid w:val="009D05DB"/>
    <w:rsid w:val="009D0654"/>
    <w:rsid w:val="009D0A79"/>
    <w:rsid w:val="009D1446"/>
    <w:rsid w:val="009D21AE"/>
    <w:rsid w:val="009D2626"/>
    <w:rsid w:val="009D2ECE"/>
    <w:rsid w:val="009D3364"/>
    <w:rsid w:val="009D33A7"/>
    <w:rsid w:val="009D375F"/>
    <w:rsid w:val="009D4531"/>
    <w:rsid w:val="009D467D"/>
    <w:rsid w:val="009D4C9D"/>
    <w:rsid w:val="009D5275"/>
    <w:rsid w:val="009D52B2"/>
    <w:rsid w:val="009D55F1"/>
    <w:rsid w:val="009D620C"/>
    <w:rsid w:val="009D681F"/>
    <w:rsid w:val="009D6DF0"/>
    <w:rsid w:val="009D6E12"/>
    <w:rsid w:val="009E09A9"/>
    <w:rsid w:val="009E09EA"/>
    <w:rsid w:val="009E0AC8"/>
    <w:rsid w:val="009E1122"/>
    <w:rsid w:val="009E11D6"/>
    <w:rsid w:val="009E186D"/>
    <w:rsid w:val="009E28E6"/>
    <w:rsid w:val="009E2CD8"/>
    <w:rsid w:val="009E2F82"/>
    <w:rsid w:val="009E4304"/>
    <w:rsid w:val="009E45BA"/>
    <w:rsid w:val="009E4995"/>
    <w:rsid w:val="009E4C62"/>
    <w:rsid w:val="009E4C7A"/>
    <w:rsid w:val="009E4E74"/>
    <w:rsid w:val="009E5340"/>
    <w:rsid w:val="009E5356"/>
    <w:rsid w:val="009E5CEE"/>
    <w:rsid w:val="009E5DE6"/>
    <w:rsid w:val="009E6142"/>
    <w:rsid w:val="009E645B"/>
    <w:rsid w:val="009E6CE5"/>
    <w:rsid w:val="009E7669"/>
    <w:rsid w:val="009E78D2"/>
    <w:rsid w:val="009E7BAA"/>
    <w:rsid w:val="009F0C85"/>
    <w:rsid w:val="009F1389"/>
    <w:rsid w:val="009F1955"/>
    <w:rsid w:val="009F30F6"/>
    <w:rsid w:val="009F3F82"/>
    <w:rsid w:val="009F4343"/>
    <w:rsid w:val="009F4600"/>
    <w:rsid w:val="009F4842"/>
    <w:rsid w:val="009F4C56"/>
    <w:rsid w:val="009F4FE8"/>
    <w:rsid w:val="009F5981"/>
    <w:rsid w:val="009F60BC"/>
    <w:rsid w:val="009F6FC1"/>
    <w:rsid w:val="009F7213"/>
    <w:rsid w:val="009F7941"/>
    <w:rsid w:val="009F799D"/>
    <w:rsid w:val="009F7FEE"/>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948"/>
    <w:rsid w:val="00A10A76"/>
    <w:rsid w:val="00A11276"/>
    <w:rsid w:val="00A116F3"/>
    <w:rsid w:val="00A11E6C"/>
    <w:rsid w:val="00A1257C"/>
    <w:rsid w:val="00A14C94"/>
    <w:rsid w:val="00A15BFE"/>
    <w:rsid w:val="00A16143"/>
    <w:rsid w:val="00A16284"/>
    <w:rsid w:val="00A16FB8"/>
    <w:rsid w:val="00A1758D"/>
    <w:rsid w:val="00A20F64"/>
    <w:rsid w:val="00A211E5"/>
    <w:rsid w:val="00A2159D"/>
    <w:rsid w:val="00A22E8F"/>
    <w:rsid w:val="00A22F07"/>
    <w:rsid w:val="00A23054"/>
    <w:rsid w:val="00A23567"/>
    <w:rsid w:val="00A23643"/>
    <w:rsid w:val="00A23FDB"/>
    <w:rsid w:val="00A246B6"/>
    <w:rsid w:val="00A251CC"/>
    <w:rsid w:val="00A252F3"/>
    <w:rsid w:val="00A25AA5"/>
    <w:rsid w:val="00A272DF"/>
    <w:rsid w:val="00A27775"/>
    <w:rsid w:val="00A2786A"/>
    <w:rsid w:val="00A27D00"/>
    <w:rsid w:val="00A27E3F"/>
    <w:rsid w:val="00A304D1"/>
    <w:rsid w:val="00A30A9B"/>
    <w:rsid w:val="00A30BD8"/>
    <w:rsid w:val="00A30E0F"/>
    <w:rsid w:val="00A30ED8"/>
    <w:rsid w:val="00A314AE"/>
    <w:rsid w:val="00A31A30"/>
    <w:rsid w:val="00A32605"/>
    <w:rsid w:val="00A32CA9"/>
    <w:rsid w:val="00A32EA0"/>
    <w:rsid w:val="00A33159"/>
    <w:rsid w:val="00A33BA6"/>
    <w:rsid w:val="00A34148"/>
    <w:rsid w:val="00A344AD"/>
    <w:rsid w:val="00A35EFF"/>
    <w:rsid w:val="00A366C3"/>
    <w:rsid w:val="00A36A7A"/>
    <w:rsid w:val="00A36AE1"/>
    <w:rsid w:val="00A36C50"/>
    <w:rsid w:val="00A379A2"/>
    <w:rsid w:val="00A4032B"/>
    <w:rsid w:val="00A40358"/>
    <w:rsid w:val="00A41257"/>
    <w:rsid w:val="00A4372A"/>
    <w:rsid w:val="00A43D06"/>
    <w:rsid w:val="00A43E41"/>
    <w:rsid w:val="00A446C6"/>
    <w:rsid w:val="00A44A71"/>
    <w:rsid w:val="00A44ACB"/>
    <w:rsid w:val="00A4521A"/>
    <w:rsid w:val="00A45831"/>
    <w:rsid w:val="00A461F4"/>
    <w:rsid w:val="00A46207"/>
    <w:rsid w:val="00A464B7"/>
    <w:rsid w:val="00A46863"/>
    <w:rsid w:val="00A509B5"/>
    <w:rsid w:val="00A51334"/>
    <w:rsid w:val="00A516BF"/>
    <w:rsid w:val="00A51892"/>
    <w:rsid w:val="00A51D94"/>
    <w:rsid w:val="00A52557"/>
    <w:rsid w:val="00A530F9"/>
    <w:rsid w:val="00A540DE"/>
    <w:rsid w:val="00A540FB"/>
    <w:rsid w:val="00A54457"/>
    <w:rsid w:val="00A54809"/>
    <w:rsid w:val="00A54DDB"/>
    <w:rsid w:val="00A55AC6"/>
    <w:rsid w:val="00A56B41"/>
    <w:rsid w:val="00A56DFB"/>
    <w:rsid w:val="00A57C4C"/>
    <w:rsid w:val="00A57F09"/>
    <w:rsid w:val="00A6039F"/>
    <w:rsid w:val="00A60545"/>
    <w:rsid w:val="00A61BAB"/>
    <w:rsid w:val="00A62870"/>
    <w:rsid w:val="00A62D7B"/>
    <w:rsid w:val="00A62DC0"/>
    <w:rsid w:val="00A63265"/>
    <w:rsid w:val="00A63A7F"/>
    <w:rsid w:val="00A65AD5"/>
    <w:rsid w:val="00A65C2E"/>
    <w:rsid w:val="00A65FDA"/>
    <w:rsid w:val="00A66671"/>
    <w:rsid w:val="00A66820"/>
    <w:rsid w:val="00A679F1"/>
    <w:rsid w:val="00A67F35"/>
    <w:rsid w:val="00A70CC8"/>
    <w:rsid w:val="00A70E3A"/>
    <w:rsid w:val="00A71826"/>
    <w:rsid w:val="00A71BCA"/>
    <w:rsid w:val="00A71E21"/>
    <w:rsid w:val="00A721D9"/>
    <w:rsid w:val="00A73531"/>
    <w:rsid w:val="00A73C66"/>
    <w:rsid w:val="00A74532"/>
    <w:rsid w:val="00A748D7"/>
    <w:rsid w:val="00A75D9E"/>
    <w:rsid w:val="00A772FA"/>
    <w:rsid w:val="00A77681"/>
    <w:rsid w:val="00A776C9"/>
    <w:rsid w:val="00A7787D"/>
    <w:rsid w:val="00A77F91"/>
    <w:rsid w:val="00A815FD"/>
    <w:rsid w:val="00A825E3"/>
    <w:rsid w:val="00A83A8F"/>
    <w:rsid w:val="00A83B53"/>
    <w:rsid w:val="00A83D43"/>
    <w:rsid w:val="00A84832"/>
    <w:rsid w:val="00A85F2F"/>
    <w:rsid w:val="00A86C07"/>
    <w:rsid w:val="00A86DAE"/>
    <w:rsid w:val="00A86E96"/>
    <w:rsid w:val="00A87C2B"/>
    <w:rsid w:val="00A90755"/>
    <w:rsid w:val="00A90788"/>
    <w:rsid w:val="00A90849"/>
    <w:rsid w:val="00A9102F"/>
    <w:rsid w:val="00A9136A"/>
    <w:rsid w:val="00A91472"/>
    <w:rsid w:val="00A91540"/>
    <w:rsid w:val="00A918B6"/>
    <w:rsid w:val="00A91921"/>
    <w:rsid w:val="00A91EC0"/>
    <w:rsid w:val="00A91EE7"/>
    <w:rsid w:val="00A92ACC"/>
    <w:rsid w:val="00A92E69"/>
    <w:rsid w:val="00A931CA"/>
    <w:rsid w:val="00A93287"/>
    <w:rsid w:val="00A93898"/>
    <w:rsid w:val="00A93E60"/>
    <w:rsid w:val="00A93F78"/>
    <w:rsid w:val="00A94045"/>
    <w:rsid w:val="00A94116"/>
    <w:rsid w:val="00A941D5"/>
    <w:rsid w:val="00A9475C"/>
    <w:rsid w:val="00A947B4"/>
    <w:rsid w:val="00A948B0"/>
    <w:rsid w:val="00A95086"/>
    <w:rsid w:val="00A95A2C"/>
    <w:rsid w:val="00A95B18"/>
    <w:rsid w:val="00A965BC"/>
    <w:rsid w:val="00A96A02"/>
    <w:rsid w:val="00A97F1A"/>
    <w:rsid w:val="00A97FD0"/>
    <w:rsid w:val="00AA0702"/>
    <w:rsid w:val="00AA113E"/>
    <w:rsid w:val="00AA155A"/>
    <w:rsid w:val="00AA193A"/>
    <w:rsid w:val="00AA1F91"/>
    <w:rsid w:val="00AA242D"/>
    <w:rsid w:val="00AA2B7C"/>
    <w:rsid w:val="00AA35AE"/>
    <w:rsid w:val="00AA3EB4"/>
    <w:rsid w:val="00AA421C"/>
    <w:rsid w:val="00AA4851"/>
    <w:rsid w:val="00AA4C56"/>
    <w:rsid w:val="00AA5313"/>
    <w:rsid w:val="00AA536A"/>
    <w:rsid w:val="00AA5D00"/>
    <w:rsid w:val="00AA7272"/>
    <w:rsid w:val="00AA73B5"/>
    <w:rsid w:val="00AA7A9B"/>
    <w:rsid w:val="00AB00FB"/>
    <w:rsid w:val="00AB08E7"/>
    <w:rsid w:val="00AB1728"/>
    <w:rsid w:val="00AB3223"/>
    <w:rsid w:val="00AB338E"/>
    <w:rsid w:val="00AB34B4"/>
    <w:rsid w:val="00AB3972"/>
    <w:rsid w:val="00AB3EB9"/>
    <w:rsid w:val="00AB427A"/>
    <w:rsid w:val="00AB4809"/>
    <w:rsid w:val="00AB4CB8"/>
    <w:rsid w:val="00AB50C4"/>
    <w:rsid w:val="00AB5714"/>
    <w:rsid w:val="00AB6FC3"/>
    <w:rsid w:val="00AC073C"/>
    <w:rsid w:val="00AC10C7"/>
    <w:rsid w:val="00AC1C1D"/>
    <w:rsid w:val="00AC21FC"/>
    <w:rsid w:val="00AC287A"/>
    <w:rsid w:val="00AC2EB5"/>
    <w:rsid w:val="00AC355E"/>
    <w:rsid w:val="00AC385D"/>
    <w:rsid w:val="00AC4AF2"/>
    <w:rsid w:val="00AC4C49"/>
    <w:rsid w:val="00AC5BEA"/>
    <w:rsid w:val="00AC5CB3"/>
    <w:rsid w:val="00AC60BE"/>
    <w:rsid w:val="00AC6FA7"/>
    <w:rsid w:val="00AC7489"/>
    <w:rsid w:val="00AC7713"/>
    <w:rsid w:val="00AC78FE"/>
    <w:rsid w:val="00AD0417"/>
    <w:rsid w:val="00AD061C"/>
    <w:rsid w:val="00AD1A82"/>
    <w:rsid w:val="00AD22BE"/>
    <w:rsid w:val="00AD2727"/>
    <w:rsid w:val="00AD387D"/>
    <w:rsid w:val="00AD44E3"/>
    <w:rsid w:val="00AD4509"/>
    <w:rsid w:val="00AD5799"/>
    <w:rsid w:val="00AD59C4"/>
    <w:rsid w:val="00AD5CFA"/>
    <w:rsid w:val="00AD6500"/>
    <w:rsid w:val="00AD66C6"/>
    <w:rsid w:val="00AD673E"/>
    <w:rsid w:val="00AD7468"/>
    <w:rsid w:val="00AD76DE"/>
    <w:rsid w:val="00AD773F"/>
    <w:rsid w:val="00AE006F"/>
    <w:rsid w:val="00AE04BA"/>
    <w:rsid w:val="00AE0EC8"/>
    <w:rsid w:val="00AE20E0"/>
    <w:rsid w:val="00AE220C"/>
    <w:rsid w:val="00AE2330"/>
    <w:rsid w:val="00AE2AB7"/>
    <w:rsid w:val="00AE2AF5"/>
    <w:rsid w:val="00AE3570"/>
    <w:rsid w:val="00AE3C61"/>
    <w:rsid w:val="00AE5038"/>
    <w:rsid w:val="00AE51FF"/>
    <w:rsid w:val="00AE5E4E"/>
    <w:rsid w:val="00AE78F6"/>
    <w:rsid w:val="00AF073B"/>
    <w:rsid w:val="00AF0DFB"/>
    <w:rsid w:val="00AF161A"/>
    <w:rsid w:val="00AF16CF"/>
    <w:rsid w:val="00AF1901"/>
    <w:rsid w:val="00AF277E"/>
    <w:rsid w:val="00AF2DF8"/>
    <w:rsid w:val="00AF33C6"/>
    <w:rsid w:val="00AF340C"/>
    <w:rsid w:val="00AF3A1C"/>
    <w:rsid w:val="00AF427E"/>
    <w:rsid w:val="00AF4831"/>
    <w:rsid w:val="00AF497E"/>
    <w:rsid w:val="00AF4D3D"/>
    <w:rsid w:val="00AF5D5C"/>
    <w:rsid w:val="00AF6506"/>
    <w:rsid w:val="00AF66E4"/>
    <w:rsid w:val="00AF6969"/>
    <w:rsid w:val="00AF6C16"/>
    <w:rsid w:val="00AF755F"/>
    <w:rsid w:val="00AF7B5F"/>
    <w:rsid w:val="00B00154"/>
    <w:rsid w:val="00B00841"/>
    <w:rsid w:val="00B02337"/>
    <w:rsid w:val="00B02C92"/>
    <w:rsid w:val="00B03A9E"/>
    <w:rsid w:val="00B0496B"/>
    <w:rsid w:val="00B04CE0"/>
    <w:rsid w:val="00B04EDA"/>
    <w:rsid w:val="00B050DC"/>
    <w:rsid w:val="00B0601E"/>
    <w:rsid w:val="00B065A9"/>
    <w:rsid w:val="00B06F6D"/>
    <w:rsid w:val="00B076F9"/>
    <w:rsid w:val="00B07DCC"/>
    <w:rsid w:val="00B102B6"/>
    <w:rsid w:val="00B1142C"/>
    <w:rsid w:val="00B11FA9"/>
    <w:rsid w:val="00B12E83"/>
    <w:rsid w:val="00B1313B"/>
    <w:rsid w:val="00B138A0"/>
    <w:rsid w:val="00B13C82"/>
    <w:rsid w:val="00B14CAF"/>
    <w:rsid w:val="00B1555D"/>
    <w:rsid w:val="00B15FD2"/>
    <w:rsid w:val="00B161A8"/>
    <w:rsid w:val="00B1655A"/>
    <w:rsid w:val="00B20DAE"/>
    <w:rsid w:val="00B2173B"/>
    <w:rsid w:val="00B2199A"/>
    <w:rsid w:val="00B21BA4"/>
    <w:rsid w:val="00B21F2C"/>
    <w:rsid w:val="00B2252E"/>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123"/>
    <w:rsid w:val="00B275E2"/>
    <w:rsid w:val="00B27AD3"/>
    <w:rsid w:val="00B27CF7"/>
    <w:rsid w:val="00B3017F"/>
    <w:rsid w:val="00B31D4C"/>
    <w:rsid w:val="00B32640"/>
    <w:rsid w:val="00B33628"/>
    <w:rsid w:val="00B35626"/>
    <w:rsid w:val="00B361E9"/>
    <w:rsid w:val="00B36554"/>
    <w:rsid w:val="00B37976"/>
    <w:rsid w:val="00B37B57"/>
    <w:rsid w:val="00B37DF7"/>
    <w:rsid w:val="00B403A9"/>
    <w:rsid w:val="00B404F9"/>
    <w:rsid w:val="00B40963"/>
    <w:rsid w:val="00B40C6D"/>
    <w:rsid w:val="00B419CD"/>
    <w:rsid w:val="00B431B0"/>
    <w:rsid w:val="00B43781"/>
    <w:rsid w:val="00B44098"/>
    <w:rsid w:val="00B440EA"/>
    <w:rsid w:val="00B44BAB"/>
    <w:rsid w:val="00B46671"/>
    <w:rsid w:val="00B46B9A"/>
    <w:rsid w:val="00B46E2B"/>
    <w:rsid w:val="00B46EED"/>
    <w:rsid w:val="00B51128"/>
    <w:rsid w:val="00B526E7"/>
    <w:rsid w:val="00B53352"/>
    <w:rsid w:val="00B538B1"/>
    <w:rsid w:val="00B53BC4"/>
    <w:rsid w:val="00B53E8F"/>
    <w:rsid w:val="00B546FF"/>
    <w:rsid w:val="00B54750"/>
    <w:rsid w:val="00B55526"/>
    <w:rsid w:val="00B558C1"/>
    <w:rsid w:val="00B56094"/>
    <w:rsid w:val="00B56997"/>
    <w:rsid w:val="00B56DE2"/>
    <w:rsid w:val="00B571EA"/>
    <w:rsid w:val="00B575D8"/>
    <w:rsid w:val="00B5782A"/>
    <w:rsid w:val="00B57C62"/>
    <w:rsid w:val="00B600F8"/>
    <w:rsid w:val="00B60E9C"/>
    <w:rsid w:val="00B615AC"/>
    <w:rsid w:val="00B61A9D"/>
    <w:rsid w:val="00B62098"/>
    <w:rsid w:val="00B635CB"/>
    <w:rsid w:val="00B64818"/>
    <w:rsid w:val="00B64E95"/>
    <w:rsid w:val="00B6599A"/>
    <w:rsid w:val="00B65AA8"/>
    <w:rsid w:val="00B65E7A"/>
    <w:rsid w:val="00B660C7"/>
    <w:rsid w:val="00B6638C"/>
    <w:rsid w:val="00B666FA"/>
    <w:rsid w:val="00B66D31"/>
    <w:rsid w:val="00B672BC"/>
    <w:rsid w:val="00B6747F"/>
    <w:rsid w:val="00B702B1"/>
    <w:rsid w:val="00B706B7"/>
    <w:rsid w:val="00B708EF"/>
    <w:rsid w:val="00B71169"/>
    <w:rsid w:val="00B72161"/>
    <w:rsid w:val="00B72BC6"/>
    <w:rsid w:val="00B7312E"/>
    <w:rsid w:val="00B73C88"/>
    <w:rsid w:val="00B7411D"/>
    <w:rsid w:val="00B743EA"/>
    <w:rsid w:val="00B74595"/>
    <w:rsid w:val="00B74629"/>
    <w:rsid w:val="00B74F94"/>
    <w:rsid w:val="00B750FD"/>
    <w:rsid w:val="00B75976"/>
    <w:rsid w:val="00B76B08"/>
    <w:rsid w:val="00B778B8"/>
    <w:rsid w:val="00B80360"/>
    <w:rsid w:val="00B8075A"/>
    <w:rsid w:val="00B80983"/>
    <w:rsid w:val="00B81A2F"/>
    <w:rsid w:val="00B82602"/>
    <w:rsid w:val="00B82DA6"/>
    <w:rsid w:val="00B830C2"/>
    <w:rsid w:val="00B8488D"/>
    <w:rsid w:val="00B87A0D"/>
    <w:rsid w:val="00B87F86"/>
    <w:rsid w:val="00B9006A"/>
    <w:rsid w:val="00B90868"/>
    <w:rsid w:val="00B90978"/>
    <w:rsid w:val="00B90CDA"/>
    <w:rsid w:val="00B9133F"/>
    <w:rsid w:val="00B913CB"/>
    <w:rsid w:val="00B91CCA"/>
    <w:rsid w:val="00B92A8A"/>
    <w:rsid w:val="00B9344A"/>
    <w:rsid w:val="00B93C10"/>
    <w:rsid w:val="00B94333"/>
    <w:rsid w:val="00B944EF"/>
    <w:rsid w:val="00B9539B"/>
    <w:rsid w:val="00B95666"/>
    <w:rsid w:val="00B95A96"/>
    <w:rsid w:val="00B9676F"/>
    <w:rsid w:val="00B97CE3"/>
    <w:rsid w:val="00BA01D6"/>
    <w:rsid w:val="00BA10B3"/>
    <w:rsid w:val="00BA13BC"/>
    <w:rsid w:val="00BA20D1"/>
    <w:rsid w:val="00BA254E"/>
    <w:rsid w:val="00BA2581"/>
    <w:rsid w:val="00BA284A"/>
    <w:rsid w:val="00BA356E"/>
    <w:rsid w:val="00BA4CEC"/>
    <w:rsid w:val="00BA4E83"/>
    <w:rsid w:val="00BA514F"/>
    <w:rsid w:val="00BA626B"/>
    <w:rsid w:val="00BA7215"/>
    <w:rsid w:val="00BB0A8B"/>
    <w:rsid w:val="00BB17E0"/>
    <w:rsid w:val="00BB34DE"/>
    <w:rsid w:val="00BB3605"/>
    <w:rsid w:val="00BB3A69"/>
    <w:rsid w:val="00BB419B"/>
    <w:rsid w:val="00BB4A4A"/>
    <w:rsid w:val="00BB4A7F"/>
    <w:rsid w:val="00BB51E8"/>
    <w:rsid w:val="00BB5501"/>
    <w:rsid w:val="00BB59FD"/>
    <w:rsid w:val="00BB5DFC"/>
    <w:rsid w:val="00BB62C1"/>
    <w:rsid w:val="00BB7777"/>
    <w:rsid w:val="00BB7C30"/>
    <w:rsid w:val="00BB7E1B"/>
    <w:rsid w:val="00BC03EF"/>
    <w:rsid w:val="00BC06B9"/>
    <w:rsid w:val="00BC1530"/>
    <w:rsid w:val="00BC1C9F"/>
    <w:rsid w:val="00BC29C1"/>
    <w:rsid w:val="00BC3912"/>
    <w:rsid w:val="00BC3FFA"/>
    <w:rsid w:val="00BC4A0C"/>
    <w:rsid w:val="00BC4D63"/>
    <w:rsid w:val="00BC4F22"/>
    <w:rsid w:val="00BC4FBE"/>
    <w:rsid w:val="00BC51BB"/>
    <w:rsid w:val="00BC525C"/>
    <w:rsid w:val="00BC6153"/>
    <w:rsid w:val="00BC7868"/>
    <w:rsid w:val="00BC7EBE"/>
    <w:rsid w:val="00BD156B"/>
    <w:rsid w:val="00BD1ECB"/>
    <w:rsid w:val="00BD1EF3"/>
    <w:rsid w:val="00BD27F3"/>
    <w:rsid w:val="00BD2B71"/>
    <w:rsid w:val="00BD359E"/>
    <w:rsid w:val="00BD36DA"/>
    <w:rsid w:val="00BD3B94"/>
    <w:rsid w:val="00BD422C"/>
    <w:rsid w:val="00BD51E5"/>
    <w:rsid w:val="00BD6511"/>
    <w:rsid w:val="00BD6829"/>
    <w:rsid w:val="00BD6BF0"/>
    <w:rsid w:val="00BD7134"/>
    <w:rsid w:val="00BD7382"/>
    <w:rsid w:val="00BD7640"/>
    <w:rsid w:val="00BD77A5"/>
    <w:rsid w:val="00BD7A22"/>
    <w:rsid w:val="00BE04D4"/>
    <w:rsid w:val="00BE181E"/>
    <w:rsid w:val="00BE27D9"/>
    <w:rsid w:val="00BE2E2C"/>
    <w:rsid w:val="00BE3378"/>
    <w:rsid w:val="00BE33A4"/>
    <w:rsid w:val="00BE36A0"/>
    <w:rsid w:val="00BE3DB4"/>
    <w:rsid w:val="00BE42EB"/>
    <w:rsid w:val="00BE4A2E"/>
    <w:rsid w:val="00BE4F87"/>
    <w:rsid w:val="00BE551A"/>
    <w:rsid w:val="00BE6A3F"/>
    <w:rsid w:val="00BE71C2"/>
    <w:rsid w:val="00BE7617"/>
    <w:rsid w:val="00BE7C22"/>
    <w:rsid w:val="00BE7CE1"/>
    <w:rsid w:val="00BE7DD5"/>
    <w:rsid w:val="00BE7E2E"/>
    <w:rsid w:val="00BF0675"/>
    <w:rsid w:val="00BF0E83"/>
    <w:rsid w:val="00BF0F65"/>
    <w:rsid w:val="00BF0F92"/>
    <w:rsid w:val="00BF23AE"/>
    <w:rsid w:val="00BF29E3"/>
    <w:rsid w:val="00BF3351"/>
    <w:rsid w:val="00BF360F"/>
    <w:rsid w:val="00BF3D78"/>
    <w:rsid w:val="00BF48D9"/>
    <w:rsid w:val="00BF50A2"/>
    <w:rsid w:val="00BF56A6"/>
    <w:rsid w:val="00BF624E"/>
    <w:rsid w:val="00BF65F8"/>
    <w:rsid w:val="00BF663E"/>
    <w:rsid w:val="00BF720B"/>
    <w:rsid w:val="00BF7CFB"/>
    <w:rsid w:val="00BF7EEC"/>
    <w:rsid w:val="00C00294"/>
    <w:rsid w:val="00C0117D"/>
    <w:rsid w:val="00C01753"/>
    <w:rsid w:val="00C02344"/>
    <w:rsid w:val="00C023EB"/>
    <w:rsid w:val="00C02458"/>
    <w:rsid w:val="00C025CE"/>
    <w:rsid w:val="00C02D34"/>
    <w:rsid w:val="00C03861"/>
    <w:rsid w:val="00C03B4D"/>
    <w:rsid w:val="00C054D5"/>
    <w:rsid w:val="00C079F6"/>
    <w:rsid w:val="00C07A5E"/>
    <w:rsid w:val="00C07F72"/>
    <w:rsid w:val="00C10543"/>
    <w:rsid w:val="00C10BDE"/>
    <w:rsid w:val="00C11615"/>
    <w:rsid w:val="00C11BBD"/>
    <w:rsid w:val="00C11C07"/>
    <w:rsid w:val="00C11D76"/>
    <w:rsid w:val="00C12D91"/>
    <w:rsid w:val="00C13E19"/>
    <w:rsid w:val="00C14406"/>
    <w:rsid w:val="00C146FC"/>
    <w:rsid w:val="00C14CA4"/>
    <w:rsid w:val="00C15BD6"/>
    <w:rsid w:val="00C15E91"/>
    <w:rsid w:val="00C168BD"/>
    <w:rsid w:val="00C17815"/>
    <w:rsid w:val="00C17A5A"/>
    <w:rsid w:val="00C17B8B"/>
    <w:rsid w:val="00C20B27"/>
    <w:rsid w:val="00C20DAE"/>
    <w:rsid w:val="00C2126D"/>
    <w:rsid w:val="00C219DD"/>
    <w:rsid w:val="00C21D84"/>
    <w:rsid w:val="00C22CC2"/>
    <w:rsid w:val="00C23320"/>
    <w:rsid w:val="00C23960"/>
    <w:rsid w:val="00C23B3E"/>
    <w:rsid w:val="00C242F5"/>
    <w:rsid w:val="00C24957"/>
    <w:rsid w:val="00C24E54"/>
    <w:rsid w:val="00C25058"/>
    <w:rsid w:val="00C25695"/>
    <w:rsid w:val="00C25ECC"/>
    <w:rsid w:val="00C267FF"/>
    <w:rsid w:val="00C26E6D"/>
    <w:rsid w:val="00C2758D"/>
    <w:rsid w:val="00C30629"/>
    <w:rsid w:val="00C306B8"/>
    <w:rsid w:val="00C30B98"/>
    <w:rsid w:val="00C321ED"/>
    <w:rsid w:val="00C32889"/>
    <w:rsid w:val="00C3353D"/>
    <w:rsid w:val="00C3509B"/>
    <w:rsid w:val="00C356F4"/>
    <w:rsid w:val="00C35876"/>
    <w:rsid w:val="00C3673F"/>
    <w:rsid w:val="00C3742C"/>
    <w:rsid w:val="00C411D0"/>
    <w:rsid w:val="00C420AC"/>
    <w:rsid w:val="00C42C0B"/>
    <w:rsid w:val="00C42F6A"/>
    <w:rsid w:val="00C43B2D"/>
    <w:rsid w:val="00C44145"/>
    <w:rsid w:val="00C4570A"/>
    <w:rsid w:val="00C46051"/>
    <w:rsid w:val="00C463CB"/>
    <w:rsid w:val="00C4648E"/>
    <w:rsid w:val="00C46511"/>
    <w:rsid w:val="00C475D6"/>
    <w:rsid w:val="00C47C06"/>
    <w:rsid w:val="00C506B1"/>
    <w:rsid w:val="00C50EA1"/>
    <w:rsid w:val="00C522EA"/>
    <w:rsid w:val="00C5313B"/>
    <w:rsid w:val="00C53167"/>
    <w:rsid w:val="00C54480"/>
    <w:rsid w:val="00C545E2"/>
    <w:rsid w:val="00C54F57"/>
    <w:rsid w:val="00C54FC9"/>
    <w:rsid w:val="00C55789"/>
    <w:rsid w:val="00C55AD7"/>
    <w:rsid w:val="00C56541"/>
    <w:rsid w:val="00C56799"/>
    <w:rsid w:val="00C567AB"/>
    <w:rsid w:val="00C56D2F"/>
    <w:rsid w:val="00C56EE5"/>
    <w:rsid w:val="00C6225E"/>
    <w:rsid w:val="00C6282D"/>
    <w:rsid w:val="00C62E2A"/>
    <w:rsid w:val="00C63725"/>
    <w:rsid w:val="00C6429D"/>
    <w:rsid w:val="00C644F1"/>
    <w:rsid w:val="00C6477F"/>
    <w:rsid w:val="00C64F89"/>
    <w:rsid w:val="00C65521"/>
    <w:rsid w:val="00C65C0A"/>
    <w:rsid w:val="00C66A5B"/>
    <w:rsid w:val="00C66B96"/>
    <w:rsid w:val="00C67790"/>
    <w:rsid w:val="00C67974"/>
    <w:rsid w:val="00C67F21"/>
    <w:rsid w:val="00C71071"/>
    <w:rsid w:val="00C71211"/>
    <w:rsid w:val="00C7121A"/>
    <w:rsid w:val="00C7152D"/>
    <w:rsid w:val="00C716AA"/>
    <w:rsid w:val="00C7256D"/>
    <w:rsid w:val="00C7270D"/>
    <w:rsid w:val="00C72EAF"/>
    <w:rsid w:val="00C74400"/>
    <w:rsid w:val="00C74ECB"/>
    <w:rsid w:val="00C757FF"/>
    <w:rsid w:val="00C75E73"/>
    <w:rsid w:val="00C75FD8"/>
    <w:rsid w:val="00C769C0"/>
    <w:rsid w:val="00C77252"/>
    <w:rsid w:val="00C7758B"/>
    <w:rsid w:val="00C7761C"/>
    <w:rsid w:val="00C77649"/>
    <w:rsid w:val="00C77668"/>
    <w:rsid w:val="00C77B72"/>
    <w:rsid w:val="00C80307"/>
    <w:rsid w:val="00C8050D"/>
    <w:rsid w:val="00C808E7"/>
    <w:rsid w:val="00C809DC"/>
    <w:rsid w:val="00C810F5"/>
    <w:rsid w:val="00C8146E"/>
    <w:rsid w:val="00C8190B"/>
    <w:rsid w:val="00C81A1E"/>
    <w:rsid w:val="00C81ACC"/>
    <w:rsid w:val="00C82C3E"/>
    <w:rsid w:val="00C830AF"/>
    <w:rsid w:val="00C8384B"/>
    <w:rsid w:val="00C85B2C"/>
    <w:rsid w:val="00C85D3C"/>
    <w:rsid w:val="00C901E3"/>
    <w:rsid w:val="00C90B33"/>
    <w:rsid w:val="00C9412F"/>
    <w:rsid w:val="00C9413A"/>
    <w:rsid w:val="00C95DA5"/>
    <w:rsid w:val="00C9643E"/>
    <w:rsid w:val="00C96786"/>
    <w:rsid w:val="00C973F3"/>
    <w:rsid w:val="00C9746D"/>
    <w:rsid w:val="00C97524"/>
    <w:rsid w:val="00C976BD"/>
    <w:rsid w:val="00C976DA"/>
    <w:rsid w:val="00C976EF"/>
    <w:rsid w:val="00CA037B"/>
    <w:rsid w:val="00CA1D58"/>
    <w:rsid w:val="00CA2159"/>
    <w:rsid w:val="00CA2470"/>
    <w:rsid w:val="00CA252B"/>
    <w:rsid w:val="00CA26A1"/>
    <w:rsid w:val="00CA2B9E"/>
    <w:rsid w:val="00CA3137"/>
    <w:rsid w:val="00CA3D7E"/>
    <w:rsid w:val="00CA4059"/>
    <w:rsid w:val="00CA4913"/>
    <w:rsid w:val="00CA4E54"/>
    <w:rsid w:val="00CA582E"/>
    <w:rsid w:val="00CA5D7D"/>
    <w:rsid w:val="00CA6075"/>
    <w:rsid w:val="00CA634B"/>
    <w:rsid w:val="00CA656B"/>
    <w:rsid w:val="00CA6967"/>
    <w:rsid w:val="00CA77B8"/>
    <w:rsid w:val="00CA785A"/>
    <w:rsid w:val="00CA7A96"/>
    <w:rsid w:val="00CB034E"/>
    <w:rsid w:val="00CB0531"/>
    <w:rsid w:val="00CB0CAF"/>
    <w:rsid w:val="00CB2E4F"/>
    <w:rsid w:val="00CB35C7"/>
    <w:rsid w:val="00CB3DED"/>
    <w:rsid w:val="00CB3ED1"/>
    <w:rsid w:val="00CB3FCF"/>
    <w:rsid w:val="00CB43BB"/>
    <w:rsid w:val="00CB4A1F"/>
    <w:rsid w:val="00CB4B0D"/>
    <w:rsid w:val="00CB4B9D"/>
    <w:rsid w:val="00CB4BC1"/>
    <w:rsid w:val="00CB4D2F"/>
    <w:rsid w:val="00CB525C"/>
    <w:rsid w:val="00CB60B4"/>
    <w:rsid w:val="00CB6E37"/>
    <w:rsid w:val="00CB6EDC"/>
    <w:rsid w:val="00CB73E6"/>
    <w:rsid w:val="00CC0832"/>
    <w:rsid w:val="00CC0B59"/>
    <w:rsid w:val="00CC0CBA"/>
    <w:rsid w:val="00CC13C0"/>
    <w:rsid w:val="00CC1935"/>
    <w:rsid w:val="00CC1941"/>
    <w:rsid w:val="00CC239F"/>
    <w:rsid w:val="00CC2407"/>
    <w:rsid w:val="00CC24DE"/>
    <w:rsid w:val="00CC310E"/>
    <w:rsid w:val="00CC3877"/>
    <w:rsid w:val="00CC3ED5"/>
    <w:rsid w:val="00CC428F"/>
    <w:rsid w:val="00CC4455"/>
    <w:rsid w:val="00CC4D3C"/>
    <w:rsid w:val="00CC50D2"/>
    <w:rsid w:val="00CC5C9A"/>
    <w:rsid w:val="00CC679D"/>
    <w:rsid w:val="00CC75CF"/>
    <w:rsid w:val="00CC7642"/>
    <w:rsid w:val="00CD0642"/>
    <w:rsid w:val="00CD0C3C"/>
    <w:rsid w:val="00CD16C7"/>
    <w:rsid w:val="00CD1A59"/>
    <w:rsid w:val="00CD22C7"/>
    <w:rsid w:val="00CD2A0C"/>
    <w:rsid w:val="00CD3040"/>
    <w:rsid w:val="00CD4A18"/>
    <w:rsid w:val="00CD4BDB"/>
    <w:rsid w:val="00CD53A9"/>
    <w:rsid w:val="00CD5605"/>
    <w:rsid w:val="00CD57A5"/>
    <w:rsid w:val="00CD59FE"/>
    <w:rsid w:val="00CD5FA9"/>
    <w:rsid w:val="00CD6108"/>
    <w:rsid w:val="00CD64B3"/>
    <w:rsid w:val="00CD65AD"/>
    <w:rsid w:val="00CD7305"/>
    <w:rsid w:val="00CE0611"/>
    <w:rsid w:val="00CE063A"/>
    <w:rsid w:val="00CE0786"/>
    <w:rsid w:val="00CE17D0"/>
    <w:rsid w:val="00CE2104"/>
    <w:rsid w:val="00CE22B7"/>
    <w:rsid w:val="00CE2640"/>
    <w:rsid w:val="00CE36EB"/>
    <w:rsid w:val="00CE41E5"/>
    <w:rsid w:val="00CE465F"/>
    <w:rsid w:val="00CE487E"/>
    <w:rsid w:val="00CE4CB7"/>
    <w:rsid w:val="00CE5219"/>
    <w:rsid w:val="00CE5778"/>
    <w:rsid w:val="00CE5874"/>
    <w:rsid w:val="00CE6194"/>
    <w:rsid w:val="00CE664B"/>
    <w:rsid w:val="00CE690D"/>
    <w:rsid w:val="00CE7385"/>
    <w:rsid w:val="00CE7F94"/>
    <w:rsid w:val="00CF018C"/>
    <w:rsid w:val="00CF02BA"/>
    <w:rsid w:val="00CF0BF1"/>
    <w:rsid w:val="00CF0E46"/>
    <w:rsid w:val="00CF13D2"/>
    <w:rsid w:val="00CF180A"/>
    <w:rsid w:val="00CF1A8B"/>
    <w:rsid w:val="00CF1CA6"/>
    <w:rsid w:val="00CF2A8A"/>
    <w:rsid w:val="00CF3D02"/>
    <w:rsid w:val="00CF4B11"/>
    <w:rsid w:val="00CF5A48"/>
    <w:rsid w:val="00CF6D54"/>
    <w:rsid w:val="00CF7C96"/>
    <w:rsid w:val="00D018CC"/>
    <w:rsid w:val="00D01DD7"/>
    <w:rsid w:val="00D02AAE"/>
    <w:rsid w:val="00D02FAF"/>
    <w:rsid w:val="00D031E7"/>
    <w:rsid w:val="00D03AA0"/>
    <w:rsid w:val="00D05D70"/>
    <w:rsid w:val="00D05EA1"/>
    <w:rsid w:val="00D061C5"/>
    <w:rsid w:val="00D0625A"/>
    <w:rsid w:val="00D063FB"/>
    <w:rsid w:val="00D06428"/>
    <w:rsid w:val="00D06446"/>
    <w:rsid w:val="00D06643"/>
    <w:rsid w:val="00D06828"/>
    <w:rsid w:val="00D06A44"/>
    <w:rsid w:val="00D06B31"/>
    <w:rsid w:val="00D07166"/>
    <w:rsid w:val="00D07321"/>
    <w:rsid w:val="00D07999"/>
    <w:rsid w:val="00D07FCF"/>
    <w:rsid w:val="00D11F72"/>
    <w:rsid w:val="00D12C75"/>
    <w:rsid w:val="00D12CB3"/>
    <w:rsid w:val="00D134B7"/>
    <w:rsid w:val="00D13899"/>
    <w:rsid w:val="00D138A3"/>
    <w:rsid w:val="00D13B30"/>
    <w:rsid w:val="00D1414E"/>
    <w:rsid w:val="00D1461B"/>
    <w:rsid w:val="00D14913"/>
    <w:rsid w:val="00D14F38"/>
    <w:rsid w:val="00D1553A"/>
    <w:rsid w:val="00D15909"/>
    <w:rsid w:val="00D1633B"/>
    <w:rsid w:val="00D16351"/>
    <w:rsid w:val="00D20271"/>
    <w:rsid w:val="00D2033F"/>
    <w:rsid w:val="00D204ED"/>
    <w:rsid w:val="00D20571"/>
    <w:rsid w:val="00D205C3"/>
    <w:rsid w:val="00D211A7"/>
    <w:rsid w:val="00D2192A"/>
    <w:rsid w:val="00D21E0D"/>
    <w:rsid w:val="00D22EBE"/>
    <w:rsid w:val="00D23FDB"/>
    <w:rsid w:val="00D24143"/>
    <w:rsid w:val="00D24929"/>
    <w:rsid w:val="00D24B0B"/>
    <w:rsid w:val="00D25A5A"/>
    <w:rsid w:val="00D26214"/>
    <w:rsid w:val="00D27691"/>
    <w:rsid w:val="00D276F6"/>
    <w:rsid w:val="00D27E86"/>
    <w:rsid w:val="00D27F50"/>
    <w:rsid w:val="00D30083"/>
    <w:rsid w:val="00D313A8"/>
    <w:rsid w:val="00D31518"/>
    <w:rsid w:val="00D32894"/>
    <w:rsid w:val="00D3330E"/>
    <w:rsid w:val="00D34D1C"/>
    <w:rsid w:val="00D34DAE"/>
    <w:rsid w:val="00D34DF2"/>
    <w:rsid w:val="00D35161"/>
    <w:rsid w:val="00D36181"/>
    <w:rsid w:val="00D36789"/>
    <w:rsid w:val="00D36FCA"/>
    <w:rsid w:val="00D3717A"/>
    <w:rsid w:val="00D4020C"/>
    <w:rsid w:val="00D40384"/>
    <w:rsid w:val="00D40AFB"/>
    <w:rsid w:val="00D41042"/>
    <w:rsid w:val="00D41703"/>
    <w:rsid w:val="00D427CD"/>
    <w:rsid w:val="00D42D07"/>
    <w:rsid w:val="00D42DFD"/>
    <w:rsid w:val="00D43601"/>
    <w:rsid w:val="00D437B5"/>
    <w:rsid w:val="00D43F4D"/>
    <w:rsid w:val="00D467B4"/>
    <w:rsid w:val="00D46AB1"/>
    <w:rsid w:val="00D47B02"/>
    <w:rsid w:val="00D50538"/>
    <w:rsid w:val="00D50685"/>
    <w:rsid w:val="00D507B4"/>
    <w:rsid w:val="00D50F55"/>
    <w:rsid w:val="00D51A76"/>
    <w:rsid w:val="00D51F6D"/>
    <w:rsid w:val="00D52658"/>
    <w:rsid w:val="00D52EB4"/>
    <w:rsid w:val="00D54118"/>
    <w:rsid w:val="00D54702"/>
    <w:rsid w:val="00D54DD1"/>
    <w:rsid w:val="00D55312"/>
    <w:rsid w:val="00D56BFA"/>
    <w:rsid w:val="00D570D3"/>
    <w:rsid w:val="00D57C12"/>
    <w:rsid w:val="00D613D6"/>
    <w:rsid w:val="00D619CC"/>
    <w:rsid w:val="00D61FB6"/>
    <w:rsid w:val="00D62411"/>
    <w:rsid w:val="00D6345C"/>
    <w:rsid w:val="00D644AB"/>
    <w:rsid w:val="00D649A3"/>
    <w:rsid w:val="00D64DDC"/>
    <w:rsid w:val="00D64E5F"/>
    <w:rsid w:val="00D6546F"/>
    <w:rsid w:val="00D65900"/>
    <w:rsid w:val="00D66A13"/>
    <w:rsid w:val="00D6700B"/>
    <w:rsid w:val="00D67372"/>
    <w:rsid w:val="00D675BC"/>
    <w:rsid w:val="00D676CB"/>
    <w:rsid w:val="00D67FFA"/>
    <w:rsid w:val="00D70266"/>
    <w:rsid w:val="00D7064E"/>
    <w:rsid w:val="00D71702"/>
    <w:rsid w:val="00D72098"/>
    <w:rsid w:val="00D7264B"/>
    <w:rsid w:val="00D7272C"/>
    <w:rsid w:val="00D72918"/>
    <w:rsid w:val="00D72A5F"/>
    <w:rsid w:val="00D73AFB"/>
    <w:rsid w:val="00D73BAE"/>
    <w:rsid w:val="00D74308"/>
    <w:rsid w:val="00D74914"/>
    <w:rsid w:val="00D74A66"/>
    <w:rsid w:val="00D75866"/>
    <w:rsid w:val="00D75C92"/>
    <w:rsid w:val="00D75FEF"/>
    <w:rsid w:val="00D764E9"/>
    <w:rsid w:val="00D76741"/>
    <w:rsid w:val="00D77023"/>
    <w:rsid w:val="00D778A2"/>
    <w:rsid w:val="00D80BC1"/>
    <w:rsid w:val="00D81E56"/>
    <w:rsid w:val="00D81F0B"/>
    <w:rsid w:val="00D81FD7"/>
    <w:rsid w:val="00D8219F"/>
    <w:rsid w:val="00D82603"/>
    <w:rsid w:val="00D829DC"/>
    <w:rsid w:val="00D82B6B"/>
    <w:rsid w:val="00D82B70"/>
    <w:rsid w:val="00D82E0D"/>
    <w:rsid w:val="00D82EAA"/>
    <w:rsid w:val="00D83129"/>
    <w:rsid w:val="00D838F3"/>
    <w:rsid w:val="00D83A08"/>
    <w:rsid w:val="00D83E13"/>
    <w:rsid w:val="00D83F1F"/>
    <w:rsid w:val="00D84BFC"/>
    <w:rsid w:val="00D84CD2"/>
    <w:rsid w:val="00D8560C"/>
    <w:rsid w:val="00D85E77"/>
    <w:rsid w:val="00D85F5D"/>
    <w:rsid w:val="00D8680A"/>
    <w:rsid w:val="00D86F80"/>
    <w:rsid w:val="00D87974"/>
    <w:rsid w:val="00D87AFD"/>
    <w:rsid w:val="00D9028D"/>
    <w:rsid w:val="00D90DC2"/>
    <w:rsid w:val="00D90DFA"/>
    <w:rsid w:val="00D9201F"/>
    <w:rsid w:val="00D9255C"/>
    <w:rsid w:val="00D925DF"/>
    <w:rsid w:val="00D9271E"/>
    <w:rsid w:val="00D93CEC"/>
    <w:rsid w:val="00D956D6"/>
    <w:rsid w:val="00D95ADC"/>
    <w:rsid w:val="00D965B8"/>
    <w:rsid w:val="00D968C1"/>
    <w:rsid w:val="00D96C5B"/>
    <w:rsid w:val="00D96CA8"/>
    <w:rsid w:val="00D97B20"/>
    <w:rsid w:val="00DA0130"/>
    <w:rsid w:val="00DA016E"/>
    <w:rsid w:val="00DA179E"/>
    <w:rsid w:val="00DA2E64"/>
    <w:rsid w:val="00DA2F3C"/>
    <w:rsid w:val="00DA2F47"/>
    <w:rsid w:val="00DA3038"/>
    <w:rsid w:val="00DA3576"/>
    <w:rsid w:val="00DA3B58"/>
    <w:rsid w:val="00DA447E"/>
    <w:rsid w:val="00DA4767"/>
    <w:rsid w:val="00DA47C2"/>
    <w:rsid w:val="00DA4897"/>
    <w:rsid w:val="00DA49E7"/>
    <w:rsid w:val="00DA4B07"/>
    <w:rsid w:val="00DA520D"/>
    <w:rsid w:val="00DA5459"/>
    <w:rsid w:val="00DA54EC"/>
    <w:rsid w:val="00DA624B"/>
    <w:rsid w:val="00DA6503"/>
    <w:rsid w:val="00DA6934"/>
    <w:rsid w:val="00DA7BE8"/>
    <w:rsid w:val="00DA7CE7"/>
    <w:rsid w:val="00DA7DD6"/>
    <w:rsid w:val="00DB11F9"/>
    <w:rsid w:val="00DB13C4"/>
    <w:rsid w:val="00DB1C0E"/>
    <w:rsid w:val="00DB1E32"/>
    <w:rsid w:val="00DB2C44"/>
    <w:rsid w:val="00DB4549"/>
    <w:rsid w:val="00DB49EE"/>
    <w:rsid w:val="00DB4DCF"/>
    <w:rsid w:val="00DB531B"/>
    <w:rsid w:val="00DB55ED"/>
    <w:rsid w:val="00DB5C0E"/>
    <w:rsid w:val="00DB60D2"/>
    <w:rsid w:val="00DB66AD"/>
    <w:rsid w:val="00DB7010"/>
    <w:rsid w:val="00DB73A7"/>
    <w:rsid w:val="00DB7D2B"/>
    <w:rsid w:val="00DB7ECF"/>
    <w:rsid w:val="00DC0CD9"/>
    <w:rsid w:val="00DC180F"/>
    <w:rsid w:val="00DC22DE"/>
    <w:rsid w:val="00DC2350"/>
    <w:rsid w:val="00DC2EC8"/>
    <w:rsid w:val="00DC394B"/>
    <w:rsid w:val="00DC3E1F"/>
    <w:rsid w:val="00DC4A1A"/>
    <w:rsid w:val="00DC514B"/>
    <w:rsid w:val="00DC5206"/>
    <w:rsid w:val="00DC5414"/>
    <w:rsid w:val="00DC5CB2"/>
    <w:rsid w:val="00DC5EB9"/>
    <w:rsid w:val="00DC640F"/>
    <w:rsid w:val="00DC6EAB"/>
    <w:rsid w:val="00DC6F35"/>
    <w:rsid w:val="00DC7134"/>
    <w:rsid w:val="00DC76C9"/>
    <w:rsid w:val="00DC7711"/>
    <w:rsid w:val="00DD0BBC"/>
    <w:rsid w:val="00DD11E5"/>
    <w:rsid w:val="00DD178A"/>
    <w:rsid w:val="00DD1873"/>
    <w:rsid w:val="00DD22F8"/>
    <w:rsid w:val="00DD241B"/>
    <w:rsid w:val="00DD2639"/>
    <w:rsid w:val="00DD270C"/>
    <w:rsid w:val="00DD293D"/>
    <w:rsid w:val="00DD2CF5"/>
    <w:rsid w:val="00DD3593"/>
    <w:rsid w:val="00DD4550"/>
    <w:rsid w:val="00DD4916"/>
    <w:rsid w:val="00DD4B22"/>
    <w:rsid w:val="00DD4ED7"/>
    <w:rsid w:val="00DD5884"/>
    <w:rsid w:val="00DD6335"/>
    <w:rsid w:val="00DD6692"/>
    <w:rsid w:val="00DD69FD"/>
    <w:rsid w:val="00DD6F83"/>
    <w:rsid w:val="00DD7752"/>
    <w:rsid w:val="00DE0405"/>
    <w:rsid w:val="00DE1351"/>
    <w:rsid w:val="00DE208B"/>
    <w:rsid w:val="00DE2481"/>
    <w:rsid w:val="00DE2926"/>
    <w:rsid w:val="00DE41D6"/>
    <w:rsid w:val="00DE4475"/>
    <w:rsid w:val="00DE4DB3"/>
    <w:rsid w:val="00DE5848"/>
    <w:rsid w:val="00DE5AE1"/>
    <w:rsid w:val="00DE5DAB"/>
    <w:rsid w:val="00DE5E7B"/>
    <w:rsid w:val="00DE5F92"/>
    <w:rsid w:val="00DE6115"/>
    <w:rsid w:val="00DE6B22"/>
    <w:rsid w:val="00DE7126"/>
    <w:rsid w:val="00DE78D7"/>
    <w:rsid w:val="00DE7EDE"/>
    <w:rsid w:val="00DF1F36"/>
    <w:rsid w:val="00DF26EF"/>
    <w:rsid w:val="00DF27CA"/>
    <w:rsid w:val="00DF29AA"/>
    <w:rsid w:val="00DF2DE0"/>
    <w:rsid w:val="00DF3316"/>
    <w:rsid w:val="00DF33B7"/>
    <w:rsid w:val="00DF3450"/>
    <w:rsid w:val="00DF35BD"/>
    <w:rsid w:val="00DF3602"/>
    <w:rsid w:val="00DF3FC7"/>
    <w:rsid w:val="00DF469E"/>
    <w:rsid w:val="00DF4CAC"/>
    <w:rsid w:val="00DF4D5D"/>
    <w:rsid w:val="00DF6244"/>
    <w:rsid w:val="00DF63D1"/>
    <w:rsid w:val="00DF6488"/>
    <w:rsid w:val="00DF64F5"/>
    <w:rsid w:val="00DF6720"/>
    <w:rsid w:val="00DF6E3D"/>
    <w:rsid w:val="00DF6E70"/>
    <w:rsid w:val="00DF799A"/>
    <w:rsid w:val="00DF7EC9"/>
    <w:rsid w:val="00E00EBB"/>
    <w:rsid w:val="00E0169D"/>
    <w:rsid w:val="00E01FF8"/>
    <w:rsid w:val="00E02F3D"/>
    <w:rsid w:val="00E032B0"/>
    <w:rsid w:val="00E04AE7"/>
    <w:rsid w:val="00E05264"/>
    <w:rsid w:val="00E05482"/>
    <w:rsid w:val="00E05600"/>
    <w:rsid w:val="00E05638"/>
    <w:rsid w:val="00E06688"/>
    <w:rsid w:val="00E0675B"/>
    <w:rsid w:val="00E07247"/>
    <w:rsid w:val="00E07388"/>
    <w:rsid w:val="00E07612"/>
    <w:rsid w:val="00E07F87"/>
    <w:rsid w:val="00E11809"/>
    <w:rsid w:val="00E11E36"/>
    <w:rsid w:val="00E11EB7"/>
    <w:rsid w:val="00E128F6"/>
    <w:rsid w:val="00E12985"/>
    <w:rsid w:val="00E12E9C"/>
    <w:rsid w:val="00E13753"/>
    <w:rsid w:val="00E13AE8"/>
    <w:rsid w:val="00E150C2"/>
    <w:rsid w:val="00E151A6"/>
    <w:rsid w:val="00E15CED"/>
    <w:rsid w:val="00E16AB0"/>
    <w:rsid w:val="00E1751D"/>
    <w:rsid w:val="00E17A35"/>
    <w:rsid w:val="00E207BB"/>
    <w:rsid w:val="00E2083B"/>
    <w:rsid w:val="00E20AFC"/>
    <w:rsid w:val="00E21004"/>
    <w:rsid w:val="00E21746"/>
    <w:rsid w:val="00E22FAE"/>
    <w:rsid w:val="00E2301F"/>
    <w:rsid w:val="00E249CC"/>
    <w:rsid w:val="00E24AC0"/>
    <w:rsid w:val="00E24E29"/>
    <w:rsid w:val="00E2595F"/>
    <w:rsid w:val="00E25B00"/>
    <w:rsid w:val="00E265B5"/>
    <w:rsid w:val="00E26BB6"/>
    <w:rsid w:val="00E3080C"/>
    <w:rsid w:val="00E30CA0"/>
    <w:rsid w:val="00E30CB0"/>
    <w:rsid w:val="00E321C0"/>
    <w:rsid w:val="00E326FD"/>
    <w:rsid w:val="00E32DCB"/>
    <w:rsid w:val="00E3307C"/>
    <w:rsid w:val="00E34826"/>
    <w:rsid w:val="00E34FC1"/>
    <w:rsid w:val="00E35EF2"/>
    <w:rsid w:val="00E3623F"/>
    <w:rsid w:val="00E36C65"/>
    <w:rsid w:val="00E37010"/>
    <w:rsid w:val="00E37F25"/>
    <w:rsid w:val="00E40293"/>
    <w:rsid w:val="00E40337"/>
    <w:rsid w:val="00E40A35"/>
    <w:rsid w:val="00E40AAC"/>
    <w:rsid w:val="00E40B9D"/>
    <w:rsid w:val="00E41DC6"/>
    <w:rsid w:val="00E423AD"/>
    <w:rsid w:val="00E4320C"/>
    <w:rsid w:val="00E43247"/>
    <w:rsid w:val="00E433F9"/>
    <w:rsid w:val="00E44513"/>
    <w:rsid w:val="00E4496F"/>
    <w:rsid w:val="00E44DA8"/>
    <w:rsid w:val="00E45415"/>
    <w:rsid w:val="00E455AF"/>
    <w:rsid w:val="00E45673"/>
    <w:rsid w:val="00E458F4"/>
    <w:rsid w:val="00E45C34"/>
    <w:rsid w:val="00E46437"/>
    <w:rsid w:val="00E46500"/>
    <w:rsid w:val="00E4655E"/>
    <w:rsid w:val="00E46EC3"/>
    <w:rsid w:val="00E506AB"/>
    <w:rsid w:val="00E510F2"/>
    <w:rsid w:val="00E51C74"/>
    <w:rsid w:val="00E51D15"/>
    <w:rsid w:val="00E53A2A"/>
    <w:rsid w:val="00E54071"/>
    <w:rsid w:val="00E54DF9"/>
    <w:rsid w:val="00E56D05"/>
    <w:rsid w:val="00E57572"/>
    <w:rsid w:val="00E6027A"/>
    <w:rsid w:val="00E60284"/>
    <w:rsid w:val="00E603C7"/>
    <w:rsid w:val="00E606A5"/>
    <w:rsid w:val="00E606C3"/>
    <w:rsid w:val="00E60DB8"/>
    <w:rsid w:val="00E618B4"/>
    <w:rsid w:val="00E61AB1"/>
    <w:rsid w:val="00E61C65"/>
    <w:rsid w:val="00E629BB"/>
    <w:rsid w:val="00E62A7F"/>
    <w:rsid w:val="00E63813"/>
    <w:rsid w:val="00E64BB2"/>
    <w:rsid w:val="00E65269"/>
    <w:rsid w:val="00E65D8E"/>
    <w:rsid w:val="00E65F09"/>
    <w:rsid w:val="00E669B0"/>
    <w:rsid w:val="00E66A7E"/>
    <w:rsid w:val="00E67437"/>
    <w:rsid w:val="00E678DE"/>
    <w:rsid w:val="00E67D21"/>
    <w:rsid w:val="00E702A2"/>
    <w:rsid w:val="00E70A29"/>
    <w:rsid w:val="00E71774"/>
    <w:rsid w:val="00E71EE7"/>
    <w:rsid w:val="00E721C0"/>
    <w:rsid w:val="00E7220D"/>
    <w:rsid w:val="00E72C0E"/>
    <w:rsid w:val="00E72E22"/>
    <w:rsid w:val="00E730E3"/>
    <w:rsid w:val="00E756FA"/>
    <w:rsid w:val="00E766C7"/>
    <w:rsid w:val="00E76B6B"/>
    <w:rsid w:val="00E770DD"/>
    <w:rsid w:val="00E77371"/>
    <w:rsid w:val="00E773AF"/>
    <w:rsid w:val="00E77517"/>
    <w:rsid w:val="00E7756F"/>
    <w:rsid w:val="00E77974"/>
    <w:rsid w:val="00E80105"/>
    <w:rsid w:val="00E8020D"/>
    <w:rsid w:val="00E806D9"/>
    <w:rsid w:val="00E81F82"/>
    <w:rsid w:val="00E82E13"/>
    <w:rsid w:val="00E82F94"/>
    <w:rsid w:val="00E831F6"/>
    <w:rsid w:val="00E836B6"/>
    <w:rsid w:val="00E838B2"/>
    <w:rsid w:val="00E846E3"/>
    <w:rsid w:val="00E84BFF"/>
    <w:rsid w:val="00E853FE"/>
    <w:rsid w:val="00E85AC4"/>
    <w:rsid w:val="00E86777"/>
    <w:rsid w:val="00E8695D"/>
    <w:rsid w:val="00E86EB8"/>
    <w:rsid w:val="00E87385"/>
    <w:rsid w:val="00E875A4"/>
    <w:rsid w:val="00E87CBA"/>
    <w:rsid w:val="00E905B7"/>
    <w:rsid w:val="00E91883"/>
    <w:rsid w:val="00E918D8"/>
    <w:rsid w:val="00E91CA1"/>
    <w:rsid w:val="00E92497"/>
    <w:rsid w:val="00E92F0E"/>
    <w:rsid w:val="00E93206"/>
    <w:rsid w:val="00E93BA5"/>
    <w:rsid w:val="00E94532"/>
    <w:rsid w:val="00E9463B"/>
    <w:rsid w:val="00E94897"/>
    <w:rsid w:val="00E949F3"/>
    <w:rsid w:val="00E95020"/>
    <w:rsid w:val="00E950CE"/>
    <w:rsid w:val="00E95265"/>
    <w:rsid w:val="00E954D5"/>
    <w:rsid w:val="00E9605D"/>
    <w:rsid w:val="00E960F9"/>
    <w:rsid w:val="00E9656B"/>
    <w:rsid w:val="00EA00ED"/>
    <w:rsid w:val="00EA0189"/>
    <w:rsid w:val="00EA01EF"/>
    <w:rsid w:val="00EA04E2"/>
    <w:rsid w:val="00EA09C6"/>
    <w:rsid w:val="00EA2D71"/>
    <w:rsid w:val="00EA4154"/>
    <w:rsid w:val="00EA419D"/>
    <w:rsid w:val="00EA510D"/>
    <w:rsid w:val="00EA76B0"/>
    <w:rsid w:val="00EA7710"/>
    <w:rsid w:val="00EB040C"/>
    <w:rsid w:val="00EB0B4C"/>
    <w:rsid w:val="00EB0E15"/>
    <w:rsid w:val="00EB186D"/>
    <w:rsid w:val="00EB188A"/>
    <w:rsid w:val="00EB18DE"/>
    <w:rsid w:val="00EB384B"/>
    <w:rsid w:val="00EB3B02"/>
    <w:rsid w:val="00EB3BB8"/>
    <w:rsid w:val="00EB44B7"/>
    <w:rsid w:val="00EC0DB4"/>
    <w:rsid w:val="00EC1C96"/>
    <w:rsid w:val="00EC2833"/>
    <w:rsid w:val="00EC2C3C"/>
    <w:rsid w:val="00EC3106"/>
    <w:rsid w:val="00EC316E"/>
    <w:rsid w:val="00EC35B8"/>
    <w:rsid w:val="00EC3C81"/>
    <w:rsid w:val="00EC3F1D"/>
    <w:rsid w:val="00EC4D6D"/>
    <w:rsid w:val="00EC5C07"/>
    <w:rsid w:val="00ED0144"/>
    <w:rsid w:val="00ED0DE1"/>
    <w:rsid w:val="00ED13E3"/>
    <w:rsid w:val="00ED1752"/>
    <w:rsid w:val="00ED2222"/>
    <w:rsid w:val="00ED2945"/>
    <w:rsid w:val="00ED4057"/>
    <w:rsid w:val="00ED45E2"/>
    <w:rsid w:val="00ED4C03"/>
    <w:rsid w:val="00ED5A15"/>
    <w:rsid w:val="00ED5FC6"/>
    <w:rsid w:val="00ED613C"/>
    <w:rsid w:val="00ED6662"/>
    <w:rsid w:val="00ED6C23"/>
    <w:rsid w:val="00ED6D97"/>
    <w:rsid w:val="00ED720A"/>
    <w:rsid w:val="00ED7BAD"/>
    <w:rsid w:val="00EE15C2"/>
    <w:rsid w:val="00EE1861"/>
    <w:rsid w:val="00EE20C2"/>
    <w:rsid w:val="00EE2D80"/>
    <w:rsid w:val="00EE3138"/>
    <w:rsid w:val="00EE41F3"/>
    <w:rsid w:val="00EE42DC"/>
    <w:rsid w:val="00EE591A"/>
    <w:rsid w:val="00EE60A9"/>
    <w:rsid w:val="00EE6C7E"/>
    <w:rsid w:val="00EE6DA0"/>
    <w:rsid w:val="00EE7A7D"/>
    <w:rsid w:val="00EE7B2F"/>
    <w:rsid w:val="00EF068F"/>
    <w:rsid w:val="00EF0716"/>
    <w:rsid w:val="00EF18AD"/>
    <w:rsid w:val="00EF29E6"/>
    <w:rsid w:val="00EF3AA1"/>
    <w:rsid w:val="00EF40EB"/>
    <w:rsid w:val="00EF4684"/>
    <w:rsid w:val="00EF4E45"/>
    <w:rsid w:val="00EF51B9"/>
    <w:rsid w:val="00EF5342"/>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FAB"/>
    <w:rsid w:val="00F06A66"/>
    <w:rsid w:val="00F07053"/>
    <w:rsid w:val="00F0791A"/>
    <w:rsid w:val="00F103AE"/>
    <w:rsid w:val="00F1042C"/>
    <w:rsid w:val="00F1086A"/>
    <w:rsid w:val="00F12DF1"/>
    <w:rsid w:val="00F13821"/>
    <w:rsid w:val="00F145B7"/>
    <w:rsid w:val="00F14CE3"/>
    <w:rsid w:val="00F157E2"/>
    <w:rsid w:val="00F15D3A"/>
    <w:rsid w:val="00F173D0"/>
    <w:rsid w:val="00F175B8"/>
    <w:rsid w:val="00F178E7"/>
    <w:rsid w:val="00F21490"/>
    <w:rsid w:val="00F21BF7"/>
    <w:rsid w:val="00F22190"/>
    <w:rsid w:val="00F2284D"/>
    <w:rsid w:val="00F23656"/>
    <w:rsid w:val="00F2420B"/>
    <w:rsid w:val="00F24576"/>
    <w:rsid w:val="00F24E47"/>
    <w:rsid w:val="00F253D2"/>
    <w:rsid w:val="00F25B91"/>
    <w:rsid w:val="00F2661C"/>
    <w:rsid w:val="00F268BE"/>
    <w:rsid w:val="00F26C07"/>
    <w:rsid w:val="00F27A6C"/>
    <w:rsid w:val="00F27EE4"/>
    <w:rsid w:val="00F30B94"/>
    <w:rsid w:val="00F30E69"/>
    <w:rsid w:val="00F3107E"/>
    <w:rsid w:val="00F310BC"/>
    <w:rsid w:val="00F3135C"/>
    <w:rsid w:val="00F31FF0"/>
    <w:rsid w:val="00F32041"/>
    <w:rsid w:val="00F32829"/>
    <w:rsid w:val="00F32C3D"/>
    <w:rsid w:val="00F3308E"/>
    <w:rsid w:val="00F330B2"/>
    <w:rsid w:val="00F340E0"/>
    <w:rsid w:val="00F3477C"/>
    <w:rsid w:val="00F359EC"/>
    <w:rsid w:val="00F35B54"/>
    <w:rsid w:val="00F361DD"/>
    <w:rsid w:val="00F3631A"/>
    <w:rsid w:val="00F37C58"/>
    <w:rsid w:val="00F4013B"/>
    <w:rsid w:val="00F4053E"/>
    <w:rsid w:val="00F40DD4"/>
    <w:rsid w:val="00F413C9"/>
    <w:rsid w:val="00F41CF1"/>
    <w:rsid w:val="00F41FA6"/>
    <w:rsid w:val="00F421A9"/>
    <w:rsid w:val="00F42462"/>
    <w:rsid w:val="00F430B3"/>
    <w:rsid w:val="00F432C5"/>
    <w:rsid w:val="00F44673"/>
    <w:rsid w:val="00F446FE"/>
    <w:rsid w:val="00F44FD8"/>
    <w:rsid w:val="00F4502A"/>
    <w:rsid w:val="00F45629"/>
    <w:rsid w:val="00F45A5A"/>
    <w:rsid w:val="00F45C91"/>
    <w:rsid w:val="00F4707A"/>
    <w:rsid w:val="00F47B89"/>
    <w:rsid w:val="00F50201"/>
    <w:rsid w:val="00F50563"/>
    <w:rsid w:val="00F505DB"/>
    <w:rsid w:val="00F50886"/>
    <w:rsid w:val="00F50906"/>
    <w:rsid w:val="00F50A9F"/>
    <w:rsid w:val="00F50AAF"/>
    <w:rsid w:val="00F50B10"/>
    <w:rsid w:val="00F50ED0"/>
    <w:rsid w:val="00F517D0"/>
    <w:rsid w:val="00F51B44"/>
    <w:rsid w:val="00F52F34"/>
    <w:rsid w:val="00F530D6"/>
    <w:rsid w:val="00F53968"/>
    <w:rsid w:val="00F546A8"/>
    <w:rsid w:val="00F547F5"/>
    <w:rsid w:val="00F54A31"/>
    <w:rsid w:val="00F54A9C"/>
    <w:rsid w:val="00F54B1D"/>
    <w:rsid w:val="00F54E4A"/>
    <w:rsid w:val="00F54E4F"/>
    <w:rsid w:val="00F55292"/>
    <w:rsid w:val="00F5591F"/>
    <w:rsid w:val="00F5606D"/>
    <w:rsid w:val="00F5623A"/>
    <w:rsid w:val="00F577F1"/>
    <w:rsid w:val="00F5786F"/>
    <w:rsid w:val="00F57D03"/>
    <w:rsid w:val="00F60A2B"/>
    <w:rsid w:val="00F61A1C"/>
    <w:rsid w:val="00F61DB6"/>
    <w:rsid w:val="00F63710"/>
    <w:rsid w:val="00F63A18"/>
    <w:rsid w:val="00F63BB9"/>
    <w:rsid w:val="00F63DA3"/>
    <w:rsid w:val="00F64032"/>
    <w:rsid w:val="00F65A25"/>
    <w:rsid w:val="00F66318"/>
    <w:rsid w:val="00F66C7F"/>
    <w:rsid w:val="00F67611"/>
    <w:rsid w:val="00F67A42"/>
    <w:rsid w:val="00F67AEA"/>
    <w:rsid w:val="00F700BB"/>
    <w:rsid w:val="00F70537"/>
    <w:rsid w:val="00F70D95"/>
    <w:rsid w:val="00F713A8"/>
    <w:rsid w:val="00F72A8D"/>
    <w:rsid w:val="00F72AE4"/>
    <w:rsid w:val="00F733FE"/>
    <w:rsid w:val="00F743BB"/>
    <w:rsid w:val="00F74A05"/>
    <w:rsid w:val="00F75EEE"/>
    <w:rsid w:val="00F76921"/>
    <w:rsid w:val="00F769DE"/>
    <w:rsid w:val="00F76B0E"/>
    <w:rsid w:val="00F76CEC"/>
    <w:rsid w:val="00F772BB"/>
    <w:rsid w:val="00F7755C"/>
    <w:rsid w:val="00F776D4"/>
    <w:rsid w:val="00F803D5"/>
    <w:rsid w:val="00F806AE"/>
    <w:rsid w:val="00F80F97"/>
    <w:rsid w:val="00F8165D"/>
    <w:rsid w:val="00F816E0"/>
    <w:rsid w:val="00F81D24"/>
    <w:rsid w:val="00F82C6A"/>
    <w:rsid w:val="00F83294"/>
    <w:rsid w:val="00F83349"/>
    <w:rsid w:val="00F8337A"/>
    <w:rsid w:val="00F834DF"/>
    <w:rsid w:val="00F83FCA"/>
    <w:rsid w:val="00F84367"/>
    <w:rsid w:val="00F844FA"/>
    <w:rsid w:val="00F84B35"/>
    <w:rsid w:val="00F8507D"/>
    <w:rsid w:val="00F85AA7"/>
    <w:rsid w:val="00F871A5"/>
    <w:rsid w:val="00F877A5"/>
    <w:rsid w:val="00F87EF6"/>
    <w:rsid w:val="00F90148"/>
    <w:rsid w:val="00F913DB"/>
    <w:rsid w:val="00F9147C"/>
    <w:rsid w:val="00F9263E"/>
    <w:rsid w:val="00F92B05"/>
    <w:rsid w:val="00F92D4C"/>
    <w:rsid w:val="00F94125"/>
    <w:rsid w:val="00F948E2"/>
    <w:rsid w:val="00F94E96"/>
    <w:rsid w:val="00F95B04"/>
    <w:rsid w:val="00F95D4B"/>
    <w:rsid w:val="00F96B85"/>
    <w:rsid w:val="00F96DC9"/>
    <w:rsid w:val="00F9780C"/>
    <w:rsid w:val="00F97C22"/>
    <w:rsid w:val="00F97CE8"/>
    <w:rsid w:val="00F97DDD"/>
    <w:rsid w:val="00FA0192"/>
    <w:rsid w:val="00FA046C"/>
    <w:rsid w:val="00FA074F"/>
    <w:rsid w:val="00FA0DA0"/>
    <w:rsid w:val="00FA17AE"/>
    <w:rsid w:val="00FA1A5A"/>
    <w:rsid w:val="00FA1D7C"/>
    <w:rsid w:val="00FA28AF"/>
    <w:rsid w:val="00FA29D8"/>
    <w:rsid w:val="00FA2BE0"/>
    <w:rsid w:val="00FA3093"/>
    <w:rsid w:val="00FA38A5"/>
    <w:rsid w:val="00FA4E48"/>
    <w:rsid w:val="00FA5188"/>
    <w:rsid w:val="00FA539C"/>
    <w:rsid w:val="00FA5B1B"/>
    <w:rsid w:val="00FA6258"/>
    <w:rsid w:val="00FA6F0D"/>
    <w:rsid w:val="00FA7205"/>
    <w:rsid w:val="00FA7882"/>
    <w:rsid w:val="00FA78B8"/>
    <w:rsid w:val="00FB09DF"/>
    <w:rsid w:val="00FB1477"/>
    <w:rsid w:val="00FB1676"/>
    <w:rsid w:val="00FB1991"/>
    <w:rsid w:val="00FB23B4"/>
    <w:rsid w:val="00FB31BA"/>
    <w:rsid w:val="00FB3BD6"/>
    <w:rsid w:val="00FB46BC"/>
    <w:rsid w:val="00FB47B0"/>
    <w:rsid w:val="00FB51B0"/>
    <w:rsid w:val="00FB5206"/>
    <w:rsid w:val="00FB665F"/>
    <w:rsid w:val="00FB6FCE"/>
    <w:rsid w:val="00FB7911"/>
    <w:rsid w:val="00FC0A9F"/>
    <w:rsid w:val="00FC1BD5"/>
    <w:rsid w:val="00FC1EA1"/>
    <w:rsid w:val="00FC1F18"/>
    <w:rsid w:val="00FC218B"/>
    <w:rsid w:val="00FC2829"/>
    <w:rsid w:val="00FC2DA3"/>
    <w:rsid w:val="00FC3270"/>
    <w:rsid w:val="00FC3A02"/>
    <w:rsid w:val="00FC3B26"/>
    <w:rsid w:val="00FC434A"/>
    <w:rsid w:val="00FC4F8E"/>
    <w:rsid w:val="00FC534E"/>
    <w:rsid w:val="00FC53F7"/>
    <w:rsid w:val="00FC617C"/>
    <w:rsid w:val="00FC6489"/>
    <w:rsid w:val="00FC7C42"/>
    <w:rsid w:val="00FD126C"/>
    <w:rsid w:val="00FD2C66"/>
    <w:rsid w:val="00FD34A6"/>
    <w:rsid w:val="00FD37C9"/>
    <w:rsid w:val="00FD3946"/>
    <w:rsid w:val="00FD43D0"/>
    <w:rsid w:val="00FD58E0"/>
    <w:rsid w:val="00FD672A"/>
    <w:rsid w:val="00FD690A"/>
    <w:rsid w:val="00FD6DD3"/>
    <w:rsid w:val="00FD7130"/>
    <w:rsid w:val="00FD71EB"/>
    <w:rsid w:val="00FD71FE"/>
    <w:rsid w:val="00FD7C8D"/>
    <w:rsid w:val="00FD7F6A"/>
    <w:rsid w:val="00FE0086"/>
    <w:rsid w:val="00FE0895"/>
    <w:rsid w:val="00FE123C"/>
    <w:rsid w:val="00FE1E3A"/>
    <w:rsid w:val="00FE2BB4"/>
    <w:rsid w:val="00FE3413"/>
    <w:rsid w:val="00FE3E75"/>
    <w:rsid w:val="00FE46CC"/>
    <w:rsid w:val="00FE4DD1"/>
    <w:rsid w:val="00FE6439"/>
    <w:rsid w:val="00FE67E5"/>
    <w:rsid w:val="00FE754D"/>
    <w:rsid w:val="00FF04F1"/>
    <w:rsid w:val="00FF1206"/>
    <w:rsid w:val="00FF23A7"/>
    <w:rsid w:val="00FF27CD"/>
    <w:rsid w:val="00FF28BC"/>
    <w:rsid w:val="00FF30DC"/>
    <w:rsid w:val="00FF32EB"/>
    <w:rsid w:val="00FF33C7"/>
    <w:rsid w:val="00FF3819"/>
    <w:rsid w:val="00FF3B0A"/>
    <w:rsid w:val="00FF3D9D"/>
    <w:rsid w:val="00FF4208"/>
    <w:rsid w:val="00FF4FBF"/>
    <w:rsid w:val="00FF57FD"/>
    <w:rsid w:val="00FF5C17"/>
    <w:rsid w:val="00FF6336"/>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15:docId w15:val="{CB9A9BAA-70B8-4F0E-9606-77B45DAEC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40"/>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4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45"/>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4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43"/>
      </w:numPr>
    </w:pPr>
  </w:style>
  <w:style w:type="numbering" w:customStyle="1" w:styleId="StyleBulletedSymbolsymbolLeft025Hanging0251">
    <w:name w:val="Style Bulleted Symbol (symbol) Left:  0.25&quot; Hanging:  0.25&quot;1"/>
    <w:basedOn w:val="NoList"/>
    <w:rsid w:val="00DC514B"/>
    <w:pPr>
      <w:numPr>
        <w:numId w:val="44"/>
      </w:numPr>
    </w:pPr>
  </w:style>
  <w:style w:type="numbering" w:customStyle="1" w:styleId="StyleBulletedSymbolsymbolLeft025Hanging0252">
    <w:name w:val="Style Bulleted Symbol (symbol) Left:  0.25&quot; Hanging:  0.25&quot;2"/>
    <w:basedOn w:val="NoList"/>
    <w:rsid w:val="00DC514B"/>
    <w:pPr>
      <w:numPr>
        <w:numId w:val="46"/>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47"/>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48"/>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49"/>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 w:type="paragraph" w:customStyle="1" w:styleId="Tabletext2">
    <w:name w:val="Table_text"/>
    <w:basedOn w:val="Normal"/>
    <w:qFormat/>
    <w:rsid w:val="00F81D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387657048">
          <w:marLeft w:val="216"/>
          <w:marRight w:val="0"/>
          <w:marTop w:val="240"/>
          <w:marBottom w:val="0"/>
          <w:divBdr>
            <w:top w:val="none" w:sz="0" w:space="0" w:color="auto"/>
            <w:left w:val="none" w:sz="0" w:space="0" w:color="auto"/>
            <w:bottom w:val="none" w:sz="0" w:space="0" w:color="auto"/>
            <w:right w:val="none" w:sz="0" w:space="0" w:color="auto"/>
          </w:divBdr>
        </w:div>
        <w:div w:id="94059806">
          <w:marLeft w:val="562"/>
          <w:marRight w:val="0"/>
          <w:marTop w:val="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1713923494">
          <w:marLeft w:val="446"/>
          <w:marRight w:val="0"/>
          <w:marTop w:val="0"/>
          <w:marBottom w:val="0"/>
          <w:divBdr>
            <w:top w:val="none" w:sz="0" w:space="0" w:color="auto"/>
            <w:left w:val="none" w:sz="0" w:space="0" w:color="auto"/>
            <w:bottom w:val="none" w:sz="0" w:space="0" w:color="auto"/>
            <w:right w:val="none" w:sz="0" w:space="0" w:color="auto"/>
          </w:divBdr>
        </w:div>
        <w:div w:id="295768600">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1142844463">
          <w:marLeft w:val="446"/>
          <w:marRight w:val="0"/>
          <w:marTop w:val="0"/>
          <w:marBottom w:val="0"/>
          <w:divBdr>
            <w:top w:val="none" w:sz="0" w:space="0" w:color="auto"/>
            <w:left w:val="none" w:sz="0" w:space="0" w:color="auto"/>
            <w:bottom w:val="none" w:sz="0" w:space="0" w:color="auto"/>
            <w:right w:val="none" w:sz="0" w:space="0" w:color="auto"/>
          </w:divBdr>
        </w:div>
        <w:div w:id="98396988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 w:id="486633145">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1814978751">
          <w:marLeft w:val="108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201984012">
          <w:marLeft w:val="180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26835577">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17901791">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1343897923">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51500270">
          <w:marLeft w:val="1800"/>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1311709334">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64573552">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1766613493">
          <w:marLeft w:val="446"/>
          <w:marRight w:val="0"/>
          <w:marTop w:val="0"/>
          <w:marBottom w:val="0"/>
          <w:divBdr>
            <w:top w:val="none" w:sz="0" w:space="0" w:color="auto"/>
            <w:left w:val="none" w:sz="0" w:space="0" w:color="auto"/>
            <w:bottom w:val="none" w:sz="0" w:space="0" w:color="auto"/>
            <w:right w:val="none" w:sz="0" w:space="0" w:color="auto"/>
          </w:divBdr>
        </w:div>
        <w:div w:id="928193707">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643126134">
          <w:marLeft w:val="547"/>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335571176">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wmf"/><Relationship Id="rId50" Type="http://schemas.openxmlformats.org/officeDocument/2006/relationships/oleObject" Target="embeddings/oleObject2.bin"/><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5.emf"/><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oleObject" Target="embeddings/oleObject1.bin"/><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3.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6.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38</Pages>
  <Words>12270</Words>
  <Characters>69944</Characters>
  <Application>Microsoft Office Word</Application>
  <DocSecurity>0</DocSecurity>
  <Lines>582</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82050</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2024-11-08T19:56:00Z</dcterms:created>
  <dcterms:modified xsi:type="dcterms:W3CDTF">2024-11-08T19:58:00Z</dcterms:modified>
</cp:coreProperties>
</file>